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Segoe UI" w:hAnsi="Segoe UI" w:cs="Segoe UI"/>
          <w:b/>
          <w:bCs/>
          <w:sz w:val="36"/>
          <w:szCs w:val="36"/>
        </w:rPr>
        <w:id w:val="-1454781992"/>
        <w:docPartObj>
          <w:docPartGallery w:val="Cover Pages"/>
          <w:docPartUnique/>
        </w:docPartObj>
      </w:sdtPr>
      <w:sdtEndPr/>
      <w:sdtContent>
        <w:p w14:paraId="2A1A922C" w14:textId="7D25A05D" w:rsidR="004C7268" w:rsidRDefault="00372D6F">
          <w:pPr>
            <w:rPr>
              <w:rFonts w:ascii="Segoe UI" w:hAnsi="Segoe UI" w:cs="Segoe UI"/>
              <w:b/>
              <w:bCs/>
              <w:sz w:val="36"/>
              <w:szCs w:val="36"/>
            </w:rPr>
          </w:pPr>
          <w:r w:rsidRPr="00372D6F">
            <w:rPr>
              <w:rFonts w:ascii="Segoe UI" w:hAnsi="Segoe UI" w:cs="Segoe UI"/>
              <w:b/>
              <w:bCs/>
              <w:noProof/>
              <w:color w:val="FFFFFF" w:themeColor="background1"/>
              <w:sz w:val="36"/>
              <w:szCs w:val="36"/>
            </w:rPr>
            <mc:AlternateContent>
              <mc:Choice Requires="wpg">
                <w:drawing>
                  <wp:anchor distT="0" distB="0" distL="114300" distR="114300" simplePos="0" relativeHeight="251659264" behindDoc="0" locked="0" layoutInCell="1" allowOverlap="1" wp14:anchorId="6F34A3D9" wp14:editId="4263FC0E">
                    <wp:simplePos x="0" y="0"/>
                    <wp:positionH relativeFrom="page">
                      <wp:align>center</wp:align>
                    </wp:positionH>
                    <wp:positionV relativeFrom="page">
                      <wp:align>center</wp:align>
                    </wp:positionV>
                    <wp:extent cx="6858000" cy="9144000"/>
                    <wp:effectExtent l="0" t="0" r="0" b="0"/>
                    <wp:wrapNone/>
                    <wp:docPr id="11" name="Gruppe 11"/>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s:wsp>
                            <wps:cNvPr id="33" name="Rechteck 33"/>
                            <wps:cNvSpPr/>
                            <wps:spPr>
                              <a:xfrm>
                                <a:off x="228600" y="0"/>
                                <a:ext cx="6629400" cy="914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Segoe UI" w:eastAsiaTheme="majorEastAsia" w:hAnsi="Segoe UI" w:cs="Segoe UI"/>
                                      <w:b/>
                                      <w:bCs/>
                                      <w:color w:val="FF0000"/>
                                      <w:sz w:val="84"/>
                                      <w:szCs w:val="84"/>
                                    </w:rPr>
                                    <w:alias w:val="Titel"/>
                                    <w:tag w:val=""/>
                                    <w:id w:val="-960264625"/>
                                    <w:dataBinding w:prefixMappings="xmlns:ns0='http://purl.org/dc/elements/1.1/' xmlns:ns1='http://schemas.openxmlformats.org/package/2006/metadata/core-properties' " w:xpath="/ns1:coreProperties[1]/ns0:title[1]" w:storeItemID="{6C3C8BC8-F283-45AE-878A-BAB7291924A1}"/>
                                    <w:text/>
                                  </w:sdtPr>
                                  <w:sdtEndPr/>
                                  <w:sdtContent>
                                    <w:p w14:paraId="4E791D92" w14:textId="33084F9F" w:rsidR="00372D6F" w:rsidRPr="00D75DB3" w:rsidRDefault="0007462D">
                                      <w:pPr>
                                        <w:pStyle w:val="KeinLeerraum"/>
                                        <w:spacing w:after="120"/>
                                        <w:rPr>
                                          <w:rFonts w:ascii="Segoe UI" w:eastAsiaTheme="majorEastAsia" w:hAnsi="Segoe UI" w:cs="Segoe UI"/>
                                          <w:color w:val="FF0000"/>
                                          <w:sz w:val="84"/>
                                          <w:szCs w:val="84"/>
                                        </w:rPr>
                                      </w:pPr>
                                      <w:r>
                                        <w:rPr>
                                          <w:rFonts w:ascii="Segoe UI" w:eastAsiaTheme="majorEastAsia" w:hAnsi="Segoe UI" w:cs="Segoe UI"/>
                                          <w:b/>
                                          <w:bCs/>
                                          <w:color w:val="FF0000"/>
                                          <w:sz w:val="84"/>
                                          <w:szCs w:val="84"/>
                                        </w:rPr>
                                        <w:t>LkSG-</w:t>
                                      </w:r>
                                      <w:r w:rsidRPr="00D75DB3">
                                        <w:rPr>
                                          <w:rFonts w:ascii="Segoe UI" w:eastAsiaTheme="majorEastAsia" w:hAnsi="Segoe UI" w:cs="Segoe UI"/>
                                          <w:b/>
                                          <w:bCs/>
                                          <w:color w:val="FF0000"/>
                                          <w:sz w:val="84"/>
                                          <w:szCs w:val="84"/>
                                        </w:rPr>
                                        <w:t>Beschwerde-verfahrensordnung</w:t>
                                      </w:r>
                                    </w:p>
                                  </w:sdtContent>
                                </w:sdt>
                                <w:sdt>
                                  <w:sdtPr>
                                    <w:rPr>
                                      <w:rFonts w:ascii="Segoe UI" w:hAnsi="Segoe UI" w:cs="Segoe UI"/>
                                      <w:color w:val="FF0000"/>
                                      <w:sz w:val="28"/>
                                      <w:szCs w:val="28"/>
                                    </w:rPr>
                                    <w:alias w:val="Untertitel"/>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17705890" w14:textId="04381769" w:rsidR="00372D6F" w:rsidRPr="00D75DB3" w:rsidRDefault="00372D6F">
                                      <w:pPr>
                                        <w:pStyle w:val="KeinLeerraum"/>
                                        <w:rPr>
                                          <w:rFonts w:ascii="Segoe UI" w:hAnsi="Segoe UI" w:cs="Segoe UI"/>
                                          <w:color w:val="FF0000"/>
                                          <w:sz w:val="28"/>
                                          <w:szCs w:val="28"/>
                                        </w:rPr>
                                      </w:pPr>
                                      <w:r w:rsidRPr="00D75DB3">
                                        <w:rPr>
                                          <w:rFonts w:ascii="Segoe UI" w:hAnsi="Segoe UI" w:cs="Segoe UI"/>
                                          <w:color w:val="FF0000"/>
                                          <w:sz w:val="28"/>
                                          <w:szCs w:val="28"/>
                                        </w:rPr>
                                        <w:t>Unser einheitliches Beschwerde- und Meldeverfahren</w:t>
                                      </w:r>
                                    </w:p>
                                  </w:sdtContent>
                                </w:sdt>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hteck 34"/>
                            <wps:cNvSpPr/>
                            <wps:spPr>
                              <a:xfrm>
                                <a:off x="0" y="0"/>
                                <a:ext cx="228600" cy="9144000"/>
                              </a:xfrm>
                              <a:prstGeom prst="rect">
                                <a:avLst/>
                              </a:prstGeom>
                              <a:solidFill>
                                <a:srgbClr val="32495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6F34A3D9" id="Gruppe 11" o:spid="_x0000_s1026" style="position:absolute;margin-left:0;margin-top:0;width:540pt;height:10in;z-index:251659264;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">
                    <v:rect id="Rechteck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" filled="f" stroked="f" strokeweight="2pt">
                      <v:textbox inset="36pt,1in,1in,208.8pt">
                        <w:txbxContent>
                          <w:sdt>
                            <w:sdtPr>
                              <w:rPr>
                                <w:rFonts w:ascii="Segoe UI" w:eastAsiaTheme="majorEastAsia" w:hAnsi="Segoe UI" w:cs="Segoe UI"/>
                                <w:b/>
                                <w:bCs/>
                                <w:color w:val="FF0000"/>
                                <w:sz w:val="84"/>
                                <w:szCs w:val="84"/>
                              </w:rPr>
                              <w:alias w:val="Titel"/>
                              <w:tag w:val=""/>
                              <w:id w:val="-960264625"/>
                              <w:dataBinding w:prefixMappings="xmlns:ns0='http://purl.org/dc/elements/1.1/' xmlns:ns1='http://schemas.openxmlformats.org/package/2006/metadata/core-properties' " w:xpath="/ns1:coreProperties[1]/ns0:title[1]" w:storeItemID="{6C3C8BC8-F283-45AE-878A-BAB7291924A1}"/>
                              <w:text/>
                            </w:sdtPr>
                            <w:sdtEndPr/>
                            <w:sdtContent>
                              <w:p w14:paraId="4E791D92" w14:textId="33084F9F" w:rsidR="00372D6F" w:rsidRPr="00D75DB3" w:rsidRDefault="0007462D">
                                <w:pPr>
                                  <w:pStyle w:val="KeinLeerraum"/>
                                  <w:spacing w:after="120"/>
                                  <w:rPr>
                                    <w:rFonts w:ascii="Segoe UI" w:eastAsiaTheme="majorEastAsia" w:hAnsi="Segoe UI" w:cs="Segoe UI"/>
                                    <w:color w:val="FF0000"/>
                                    <w:sz w:val="84"/>
                                    <w:szCs w:val="84"/>
                                  </w:rPr>
                                </w:pPr>
                                <w:r>
                                  <w:rPr>
                                    <w:rFonts w:ascii="Segoe UI" w:eastAsiaTheme="majorEastAsia" w:hAnsi="Segoe UI" w:cs="Segoe UI"/>
                                    <w:b/>
                                    <w:bCs/>
                                    <w:color w:val="FF0000"/>
                                    <w:sz w:val="84"/>
                                    <w:szCs w:val="84"/>
                                  </w:rPr>
                                  <w:t>LkSG-</w:t>
                                </w:r>
                                <w:r w:rsidRPr="00D75DB3">
                                  <w:rPr>
                                    <w:rFonts w:ascii="Segoe UI" w:eastAsiaTheme="majorEastAsia" w:hAnsi="Segoe UI" w:cs="Segoe UI"/>
                                    <w:b/>
                                    <w:bCs/>
                                    <w:color w:val="FF0000"/>
                                    <w:sz w:val="84"/>
                                    <w:szCs w:val="84"/>
                                  </w:rPr>
                                  <w:t>Beschwerde-verfahrensordnung</w:t>
                                </w:r>
                              </w:p>
                            </w:sdtContent>
                          </w:sdt>
                          <w:sdt>
                            <w:sdtPr>
                              <w:rPr>
                                <w:rFonts w:ascii="Segoe UI" w:hAnsi="Segoe UI" w:cs="Segoe UI"/>
                                <w:color w:val="FF0000"/>
                                <w:sz w:val="28"/>
                                <w:szCs w:val="28"/>
                              </w:rPr>
                              <w:alias w:val="Untertitel"/>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17705890" w14:textId="04381769" w:rsidR="00372D6F" w:rsidRPr="00D75DB3" w:rsidRDefault="00372D6F">
                                <w:pPr>
                                  <w:pStyle w:val="KeinLeerraum"/>
                                  <w:rPr>
                                    <w:rFonts w:ascii="Segoe UI" w:hAnsi="Segoe UI" w:cs="Segoe UI"/>
                                    <w:color w:val="FF0000"/>
                                    <w:sz w:val="28"/>
                                    <w:szCs w:val="28"/>
                                  </w:rPr>
                                </w:pPr>
                                <w:r w:rsidRPr="00D75DB3">
                                  <w:rPr>
                                    <w:rFonts w:ascii="Segoe UI" w:hAnsi="Segoe UI" w:cs="Segoe UI"/>
                                    <w:color w:val="FF0000"/>
                                    <w:sz w:val="28"/>
                                    <w:szCs w:val="28"/>
                                  </w:rPr>
                                  <w:t>Unser einheitliches Beschwerde- und Meldeverfahren</w:t>
                                </w:r>
                              </w:p>
                            </w:sdtContent>
                          </w:sdt>
                        </w:txbxContent>
                      </v:textbox>
                    </v:rect>
                    <v:rect id="Rechteck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" fillcolor="#324951" stroked="f" strokeweight="2pt"/>
                    <w10:wrap anchorx="page" anchory="page"/>
                  </v:group>
                </w:pict>
              </mc:Fallback>
            </mc:AlternateContent>
          </w:r>
          <w:r>
            <w:rPr>
              <w:rFonts w:ascii="Segoe UI" w:hAnsi="Segoe UI" w:cs="Segoe UI"/>
              <w:b/>
              <w:bCs/>
              <w:sz w:val="36"/>
              <w:szCs w:val="36"/>
            </w:rPr>
            <w:br w:type="page"/>
          </w:r>
          <w:r w:rsidR="004C7268">
            <w:rPr>
              <w:rFonts w:ascii="Segoe UI" w:hAnsi="Segoe UI" w:cs="Segoe UI"/>
              <w:b/>
              <w:bCs/>
              <w:sz w:val="36"/>
              <w:szCs w:val="36"/>
            </w:rPr>
            <w:lastRenderedPageBreak/>
            <w:t>Inhalt</w:t>
          </w:r>
        </w:p>
        <w:p w14:paraId="6EBFFF95" w14:textId="77777777" w:rsidR="00AF5FD6" w:rsidRDefault="00AF5FD6">
          <w:pPr>
            <w:rPr>
              <w:rFonts w:ascii="Segoe UI" w:hAnsi="Segoe UI" w:cs="Segoe UI"/>
              <w:b/>
              <w:bCs/>
              <w:sz w:val="36"/>
              <w:szCs w:val="36"/>
            </w:rPr>
          </w:pPr>
        </w:p>
        <w:p w14:paraId="6C3F1B20" w14:textId="77777777" w:rsidR="004C7268" w:rsidRDefault="004C7268">
          <w:pPr>
            <w:rPr>
              <w:rFonts w:ascii="Segoe UI" w:hAnsi="Segoe UI" w:cs="Segoe UI"/>
              <w:b/>
              <w:bCs/>
              <w:sz w:val="36"/>
              <w:szCs w:val="36"/>
            </w:rPr>
          </w:pPr>
        </w:p>
        <w:sdt>
          <w:sdtPr>
            <w:rPr>
              <w:rFonts w:asciiTheme="minorHAnsi" w:eastAsiaTheme="minorEastAsia" w:hAnsiTheme="minorHAnsi" w:cs="Times New Roman"/>
              <w:b w:val="0"/>
              <w:bCs w:val="0"/>
              <w:sz w:val="22"/>
              <w:szCs w:val="22"/>
            </w:rPr>
            <w:id w:val="-1351100086"/>
            <w:docPartObj>
              <w:docPartGallery w:val="Table of Contents"/>
              <w:docPartUnique/>
            </w:docPartObj>
          </w:sdtPr>
          <w:sdtEndPr/>
          <w:sdtContent>
            <w:p w14:paraId="07BAA6D5" w14:textId="26BE4921" w:rsidR="004C7268" w:rsidRPr="00D72263" w:rsidRDefault="004C7268" w:rsidP="00AF5FD6">
              <w:pPr>
                <w:pStyle w:val="Formatvorlage1"/>
              </w:pPr>
            </w:p>
            <w:p w14:paraId="1E9EE151" w14:textId="6D15CC00" w:rsidR="004C7268" w:rsidRPr="00540771" w:rsidRDefault="004C7268">
              <w:pPr>
                <w:pStyle w:val="Verzeichnis1"/>
                <w:rPr>
                  <w:rFonts w:ascii="Segoe UI" w:hAnsi="Segoe UI" w:cs="Segoe UI"/>
                  <w:sz w:val="24"/>
                  <w:szCs w:val="24"/>
                </w:rPr>
              </w:pPr>
              <w:r w:rsidRPr="00540771">
                <w:rPr>
                  <w:rFonts w:ascii="Segoe UI" w:hAnsi="Segoe UI" w:cs="Segoe UI"/>
                  <w:b/>
                  <w:bCs/>
                  <w:sz w:val="24"/>
                  <w:szCs w:val="24"/>
                </w:rPr>
                <w:t>Vorwort</w:t>
              </w:r>
              <w:r w:rsidRPr="00540771">
                <w:rPr>
                  <w:rFonts w:ascii="Segoe UI" w:hAnsi="Segoe UI" w:cs="Segoe UI"/>
                  <w:sz w:val="24"/>
                  <w:szCs w:val="24"/>
                </w:rPr>
                <w:ptab w:relativeTo="margin" w:alignment="right" w:leader="dot"/>
              </w:r>
              <w:r w:rsidR="00D42C0A" w:rsidRPr="00540771">
                <w:rPr>
                  <w:rFonts w:ascii="Segoe UI" w:hAnsi="Segoe UI" w:cs="Segoe UI"/>
                  <w:b/>
                  <w:bCs/>
                  <w:sz w:val="24"/>
                  <w:szCs w:val="24"/>
                </w:rPr>
                <w:t>2</w:t>
              </w:r>
            </w:p>
            <w:p w14:paraId="5D8380A9" w14:textId="5130B977" w:rsidR="004C7268" w:rsidRPr="00540771" w:rsidRDefault="004C7268" w:rsidP="002403AF">
              <w:pPr>
                <w:pStyle w:val="Verzeichnis3"/>
                <w:numPr>
                  <w:ilvl w:val="0"/>
                  <w:numId w:val="0"/>
                </w:numPr>
                <w:ind w:left="576"/>
              </w:pPr>
            </w:p>
            <w:p w14:paraId="18EBB4A7" w14:textId="4E6FC9AC" w:rsidR="004C7268" w:rsidRPr="00540771" w:rsidRDefault="004C7268">
              <w:pPr>
                <w:pStyle w:val="Verzeichnis1"/>
                <w:rPr>
                  <w:rFonts w:ascii="Segoe UI" w:hAnsi="Segoe UI" w:cs="Segoe UI"/>
                  <w:sz w:val="24"/>
                  <w:szCs w:val="24"/>
                </w:rPr>
              </w:pPr>
              <w:r w:rsidRPr="00540771">
                <w:rPr>
                  <w:rFonts w:ascii="Segoe UI" w:hAnsi="Segoe UI" w:cs="Segoe UI"/>
                  <w:b/>
                  <w:bCs/>
                  <w:sz w:val="24"/>
                  <w:szCs w:val="24"/>
                </w:rPr>
                <w:t>Beschwerde- und Meldeverfahrensordnung</w:t>
              </w:r>
              <w:r w:rsidRPr="00540771">
                <w:rPr>
                  <w:rFonts w:ascii="Segoe UI" w:hAnsi="Segoe UI" w:cs="Segoe UI"/>
                  <w:sz w:val="24"/>
                  <w:szCs w:val="24"/>
                </w:rPr>
                <w:ptab w:relativeTo="margin" w:alignment="right" w:leader="dot"/>
              </w:r>
              <w:r w:rsidR="00D42C0A" w:rsidRPr="00540771">
                <w:rPr>
                  <w:rFonts w:ascii="Segoe UI" w:hAnsi="Segoe UI" w:cs="Segoe UI"/>
                  <w:b/>
                  <w:bCs/>
                  <w:sz w:val="24"/>
                  <w:szCs w:val="24"/>
                </w:rPr>
                <w:t>3</w:t>
              </w:r>
            </w:p>
            <w:p w14:paraId="257E3BAB" w14:textId="483930C1" w:rsidR="004C7268" w:rsidRPr="002403AF" w:rsidRDefault="004C7268" w:rsidP="002403AF">
              <w:pPr>
                <w:pStyle w:val="Verzeichnis3"/>
                <w:numPr>
                  <w:ilvl w:val="0"/>
                  <w:numId w:val="13"/>
                </w:numPr>
              </w:pPr>
              <w:r w:rsidRPr="002403AF">
                <w:t>Hat DEHN ein unternehmensweites Verfahren?</w:t>
              </w:r>
              <w:r w:rsidRPr="00D72263">
                <w:ptab w:relativeTo="margin" w:alignment="right" w:leader="dot"/>
              </w:r>
              <w:r w:rsidR="00D42C0A" w:rsidRPr="002403AF">
                <w:t>3</w:t>
              </w:r>
            </w:p>
            <w:p w14:paraId="67D6AA4E" w14:textId="6B7F5177" w:rsidR="004C7268" w:rsidRPr="00D72263" w:rsidRDefault="004C7268" w:rsidP="002403AF">
              <w:pPr>
                <w:pStyle w:val="Verzeichnis3"/>
              </w:pPr>
              <w:r w:rsidRPr="00D72263">
                <w:t>Wie funktioniert DEHNspeakup</w:t>
              </w:r>
              <w:r w:rsidRPr="00D72263">
                <w:ptab w:relativeTo="margin" w:alignment="right" w:leader="dot"/>
              </w:r>
              <w:r w:rsidR="00D42C0A" w:rsidRPr="00D72263">
                <w:t>3</w:t>
              </w:r>
            </w:p>
            <w:p w14:paraId="4DA16F37" w14:textId="58E4256C" w:rsidR="004C7268" w:rsidRPr="00D72263" w:rsidRDefault="004C7268" w:rsidP="002403AF">
              <w:pPr>
                <w:pStyle w:val="Verzeichnis3"/>
              </w:pPr>
              <w:r w:rsidRPr="00D72263">
                <w:t>Wer kann Beschwerden abgeben?</w:t>
              </w:r>
              <w:r w:rsidRPr="00D72263">
                <w:ptab w:relativeTo="margin" w:alignment="right" w:leader="dot"/>
              </w:r>
              <w:r w:rsidR="00D42C0A" w:rsidRPr="00D72263">
                <w:t>3</w:t>
              </w:r>
            </w:p>
            <w:p w14:paraId="41A26B58" w14:textId="1A3B92E1" w:rsidR="004C7268" w:rsidRPr="00D72263" w:rsidRDefault="004C7268" w:rsidP="002403AF">
              <w:pPr>
                <w:pStyle w:val="Verzeichnis3"/>
              </w:pPr>
              <w:r w:rsidRPr="00D72263">
                <w:t>Was sollte ich melden?</w:t>
              </w:r>
              <w:r w:rsidRPr="00D72263">
                <w:ptab w:relativeTo="margin" w:alignment="right" w:leader="dot"/>
              </w:r>
              <w:r w:rsidR="00D42C0A" w:rsidRPr="00D72263">
                <w:t>3</w:t>
              </w:r>
            </w:p>
            <w:p w14:paraId="50324021" w14:textId="078F55C1" w:rsidR="004C7268" w:rsidRPr="00D72263" w:rsidRDefault="004C7268" w:rsidP="002403AF">
              <w:pPr>
                <w:pStyle w:val="Verzeichnis3"/>
              </w:pPr>
              <w:r w:rsidRPr="00D72263">
                <w:t xml:space="preserve">Welche Angaben sollte </w:t>
              </w:r>
              <w:r w:rsidR="009A3B34">
                <w:t>m</w:t>
              </w:r>
              <w:r w:rsidRPr="00D72263">
                <w:t>eine Meldung enthalten?</w:t>
              </w:r>
              <w:r w:rsidRPr="00D72263">
                <w:ptab w:relativeTo="margin" w:alignment="right" w:leader="dot"/>
              </w:r>
              <w:r w:rsidR="00D72263">
                <w:t>4</w:t>
              </w:r>
            </w:p>
            <w:p w14:paraId="5616051D" w14:textId="51FEFE31" w:rsidR="004C7268" w:rsidRPr="00D72263" w:rsidRDefault="004C7268" w:rsidP="002403AF">
              <w:pPr>
                <w:pStyle w:val="Verzeichnis3"/>
              </w:pPr>
              <w:r w:rsidRPr="00D72263">
                <w:t>Wird meine Identität vertraulich behandelt?</w:t>
              </w:r>
              <w:r w:rsidRPr="00D72263">
                <w:ptab w:relativeTo="margin" w:alignment="right" w:leader="dot"/>
              </w:r>
              <w:r w:rsidRPr="00D72263">
                <w:t>4</w:t>
              </w:r>
            </w:p>
            <w:p w14:paraId="3E6A7C83" w14:textId="195FADFC" w:rsidR="004C7268" w:rsidRPr="00D72263" w:rsidRDefault="004C7268" w:rsidP="002403AF">
              <w:pPr>
                <w:pStyle w:val="Verzeichnis3"/>
              </w:pPr>
              <w:r w:rsidRPr="00D72263">
                <w:t>Wer kümmert sich um meine Beschwerde oder Meldung?</w:t>
              </w:r>
              <w:r w:rsidRPr="00D72263">
                <w:ptab w:relativeTo="margin" w:alignment="right" w:leader="dot"/>
              </w:r>
              <w:r w:rsidR="00E353AE">
                <w:t>5</w:t>
              </w:r>
            </w:p>
            <w:p w14:paraId="40DD0EBE" w14:textId="4FDF8EE1" w:rsidR="004C7268" w:rsidRPr="00D72263" w:rsidRDefault="004C7268" w:rsidP="002403AF">
              <w:pPr>
                <w:pStyle w:val="Verzeichnis3"/>
              </w:pPr>
              <w:r w:rsidRPr="00D72263">
                <w:t>Werde ich nach der Meldung eines Vorfalls in irgendeiner Art und Weise involviert?</w:t>
              </w:r>
              <w:r w:rsidRPr="00D72263">
                <w:ptab w:relativeTo="margin" w:alignment="right" w:leader="dot"/>
              </w:r>
              <w:r w:rsidR="002403AF">
                <w:t>5</w:t>
              </w:r>
            </w:p>
            <w:p w14:paraId="347F4333" w14:textId="6111FE37" w:rsidR="004C7268" w:rsidRDefault="004C7268" w:rsidP="002403AF">
              <w:pPr>
                <w:pStyle w:val="Verzeichnis3"/>
              </w:pPr>
              <w:r w:rsidRPr="00D72263">
                <w:t xml:space="preserve">Werde ich benachrichtigt, dass meine Meldung oder Beschwerde bearbeitet wird? </w:t>
              </w:r>
              <w:r w:rsidRPr="00D72263">
                <w:ptab w:relativeTo="margin" w:alignment="right" w:leader="dot"/>
              </w:r>
              <w:r w:rsidR="00D42C0A" w:rsidRPr="00D72263">
                <w:t>5</w:t>
              </w:r>
            </w:p>
            <w:p w14:paraId="72E6843A" w14:textId="1C4F2312" w:rsidR="00AF5FD6" w:rsidRPr="00AF5FD6" w:rsidRDefault="00AF5FD6" w:rsidP="00AF5FD6">
              <w:pPr>
                <w:pStyle w:val="Verzeichnis3"/>
              </w:pPr>
              <w:r w:rsidRPr="00D72263">
                <w:t>Welche Vorgaben gibt es zur Sachaufklärung?</w:t>
              </w:r>
              <w:r w:rsidRPr="00AF5FD6">
                <w:t xml:space="preserve"> </w:t>
              </w:r>
              <w:r w:rsidRPr="00D72263">
                <w:ptab w:relativeTo="margin" w:alignment="right" w:leader="dot"/>
              </w:r>
              <w:r w:rsidR="00E353AE">
                <w:t>6</w:t>
              </w:r>
            </w:p>
            <w:p w14:paraId="588D222F" w14:textId="7CD71337" w:rsidR="00D72263" w:rsidRPr="00D72263" w:rsidRDefault="00AF5FD6" w:rsidP="002403AF">
              <w:pPr>
                <w:pStyle w:val="Verzeichnis3"/>
              </w:pPr>
              <w:r w:rsidRPr="00D72263">
                <w:t xml:space="preserve">Bin ich als Hinweisgebender geschützt? </w:t>
              </w:r>
              <w:r w:rsidR="00D42C0A" w:rsidRPr="00D72263">
                <w:ptab w:relativeTo="margin" w:alignment="right" w:leader="dot"/>
              </w:r>
              <w:r w:rsidR="00E353AE">
                <w:t>6</w:t>
              </w:r>
            </w:p>
            <w:p w14:paraId="76C3D028" w14:textId="15401E1A" w:rsidR="004C7268" w:rsidRPr="00AF5FD6" w:rsidRDefault="00AF5FD6" w:rsidP="00AF5FD6">
              <w:pPr>
                <w:pStyle w:val="Verzeichnis3"/>
              </w:pPr>
              <w:r w:rsidRPr="00AF5FD6">
                <w:t xml:space="preserve">Anpassung und Überprüfung der Wirksamkeit </w:t>
              </w:r>
              <w:r w:rsidR="00D72263" w:rsidRPr="00D72263">
                <w:ptab w:relativeTo="margin" w:alignment="right" w:leader="dot"/>
              </w:r>
              <w:r w:rsidR="00E353AE">
                <w:t>6</w:t>
              </w:r>
            </w:p>
          </w:sdtContent>
        </w:sdt>
        <w:p w14:paraId="4511F4E7" w14:textId="7D519A72" w:rsidR="004C7268" w:rsidRDefault="004C7268">
          <w:pPr>
            <w:rPr>
              <w:rFonts w:ascii="Segoe UI" w:hAnsi="Segoe UI" w:cs="Segoe UI"/>
              <w:b/>
              <w:bCs/>
              <w:sz w:val="36"/>
              <w:szCs w:val="36"/>
            </w:rPr>
          </w:pPr>
          <w:r>
            <w:rPr>
              <w:rFonts w:ascii="Segoe UI" w:hAnsi="Segoe UI" w:cs="Segoe UI"/>
              <w:b/>
              <w:bCs/>
              <w:sz w:val="36"/>
              <w:szCs w:val="36"/>
            </w:rPr>
            <w:br w:type="page"/>
          </w:r>
        </w:p>
        <w:p w14:paraId="721D9E2C" w14:textId="77777777" w:rsidR="004C7268" w:rsidRDefault="004C7268">
          <w:pPr>
            <w:rPr>
              <w:rFonts w:ascii="Segoe UI" w:hAnsi="Segoe UI" w:cs="Segoe UI"/>
              <w:b/>
              <w:bCs/>
              <w:sz w:val="36"/>
              <w:szCs w:val="36"/>
            </w:rPr>
          </w:pPr>
        </w:p>
        <w:p w14:paraId="7CFE9356" w14:textId="5767D2E1" w:rsidR="00D75DB3" w:rsidRPr="004C7268" w:rsidRDefault="005843BC" w:rsidP="004C7268">
          <w:pPr>
            <w:rPr>
              <w:rFonts w:ascii="Segoe UI" w:hAnsi="Segoe UI" w:cs="Segoe UI"/>
              <w:b/>
              <w:bCs/>
              <w:sz w:val="36"/>
              <w:szCs w:val="36"/>
            </w:rPr>
          </w:pPr>
        </w:p>
      </w:sdtContent>
    </w:sdt>
    <w:p w14:paraId="03CC4D94" w14:textId="317D2C2D" w:rsidR="0052570D" w:rsidRPr="00B7622F" w:rsidRDefault="00B7622F" w:rsidP="00D75DB3">
      <w:pPr>
        <w:pStyle w:val="Formatvorlage1"/>
      </w:pPr>
      <w:r w:rsidRPr="00B7622F">
        <w:t>Vorwort</w:t>
      </w:r>
    </w:p>
    <w:p w14:paraId="4FC8E39B" w14:textId="77777777" w:rsidR="0052570D" w:rsidRPr="005F2D57" w:rsidRDefault="0052570D">
      <w:pPr>
        <w:rPr>
          <w:rFonts w:ascii="Segoe UI" w:hAnsi="Segoe UI" w:cs="Segoe UI"/>
        </w:rPr>
      </w:pPr>
    </w:p>
    <w:p w14:paraId="42800158" w14:textId="3F8DA726" w:rsidR="00FF2013" w:rsidRPr="00D72263" w:rsidRDefault="00A5589B" w:rsidP="003D7F3C">
      <w:pPr>
        <w:pStyle w:val="Formatvorlage3"/>
        <w:jc w:val="both"/>
        <w:rPr>
          <w:sz w:val="22"/>
          <w:szCs w:val="22"/>
        </w:rPr>
      </w:pPr>
      <w:r>
        <w:rPr>
          <w:sz w:val="22"/>
          <w:szCs w:val="22"/>
        </w:rPr>
        <w:t xml:space="preserve">Mit Wirkung zum 01. Januar 2023 ist das </w:t>
      </w:r>
      <w:r w:rsidRPr="00A5589B">
        <w:rPr>
          <w:sz w:val="22"/>
          <w:szCs w:val="22"/>
        </w:rPr>
        <w:t>Gesetz über die unternehmerischen Sorgfaltspflichten zur Vermeidung von Menschenrechtsverletzungen in Lieferketten (Lieferkettensorgfalts</w:t>
      </w:r>
      <w:r w:rsidR="002403AF">
        <w:rPr>
          <w:sz w:val="22"/>
          <w:szCs w:val="22"/>
        </w:rPr>
        <w:t>-</w:t>
      </w:r>
      <w:r w:rsidRPr="00A5589B">
        <w:rPr>
          <w:sz w:val="22"/>
          <w:szCs w:val="22"/>
        </w:rPr>
        <w:t>pflichtengesetz – LkSG) in Kraft getreten. Das Gesetz hat zum Ziel, den Schutz von Menschenrechten und Umwelt im eigenen Geschäftsbereich von Unternehmen und entlang der unternehmerischen Lieferkette zu verbessern. Dazu schreibt das Gesetz den betroffenen Unternehmen eine Reihe von Sorgfaltspflichten vor.</w:t>
      </w:r>
      <w:r>
        <w:rPr>
          <w:sz w:val="22"/>
          <w:szCs w:val="22"/>
        </w:rPr>
        <w:t xml:space="preserve"> Unter anderem ist DEHN verpflichtet, ein angemessenes unternehmensinternes Beschwerdeverfahren für Hinweisgeber einzurichten. </w:t>
      </w:r>
    </w:p>
    <w:p w14:paraId="6F740275" w14:textId="508F3FB5" w:rsidR="00B7622F" w:rsidRPr="00D72263" w:rsidRDefault="00B7622F" w:rsidP="003D7F3C">
      <w:pPr>
        <w:pStyle w:val="Formatvorlage3"/>
        <w:jc w:val="both"/>
        <w:rPr>
          <w:sz w:val="22"/>
          <w:szCs w:val="22"/>
        </w:rPr>
      </w:pPr>
    </w:p>
    <w:p w14:paraId="228BF0AD" w14:textId="180CE93A" w:rsidR="00B7622F" w:rsidRDefault="00B7622F" w:rsidP="003D7F3C">
      <w:pPr>
        <w:pStyle w:val="Formatvorlage3"/>
        <w:jc w:val="both"/>
        <w:rPr>
          <w:sz w:val="22"/>
          <w:szCs w:val="22"/>
        </w:rPr>
      </w:pPr>
      <w:r w:rsidRPr="00D72263">
        <w:rPr>
          <w:sz w:val="22"/>
          <w:szCs w:val="22"/>
        </w:rPr>
        <w:t xml:space="preserve">Das LkSG stellt bestimmte Anforderungen im Zusammenhang mit dem Beschwerdeverfahren </w:t>
      </w:r>
      <w:r w:rsidR="00085598">
        <w:rPr>
          <w:sz w:val="22"/>
          <w:szCs w:val="22"/>
        </w:rPr>
        <w:t xml:space="preserve">auf </w:t>
      </w:r>
      <w:r w:rsidRPr="00D72263">
        <w:rPr>
          <w:sz w:val="22"/>
          <w:szCs w:val="22"/>
        </w:rPr>
        <w:t xml:space="preserve">und verpflichtet DEHN dazu, potenziell betroffene Personen innerhalb und außerhalb des Unternehmens wirksame und zugängliche Möglichkeiten zu bieten, ihre Beschwerde vorzubringen. Alle Beschwerden müssen in einer fairen und transparenten Weise behandelt werden. Das LkSG ist nicht </w:t>
      </w:r>
      <w:r w:rsidR="00085598">
        <w:rPr>
          <w:sz w:val="22"/>
          <w:szCs w:val="22"/>
        </w:rPr>
        <w:t xml:space="preserve">nur </w:t>
      </w:r>
      <w:r w:rsidRPr="00D72263">
        <w:rPr>
          <w:sz w:val="22"/>
          <w:szCs w:val="22"/>
        </w:rPr>
        <w:t xml:space="preserve">auf die </w:t>
      </w:r>
      <w:r w:rsidR="00085598">
        <w:rPr>
          <w:sz w:val="22"/>
          <w:szCs w:val="22"/>
        </w:rPr>
        <w:t xml:space="preserve">eigenen </w:t>
      </w:r>
      <w:r w:rsidRPr="00D72263">
        <w:rPr>
          <w:sz w:val="22"/>
          <w:szCs w:val="22"/>
        </w:rPr>
        <w:t>Geschäftstätigkeiten von DEHN in Deutschland beschränkt, sondern gilt für uns und die Lieferanten des Unternehmens weltweit.</w:t>
      </w:r>
      <w:r w:rsidRPr="00D72263">
        <w:rPr>
          <w:sz w:val="22"/>
          <w:szCs w:val="22"/>
        </w:rPr>
        <w:br/>
        <w:t>Außerdem ist DEHN nach dem</w:t>
      </w:r>
      <w:r w:rsidR="00085598">
        <w:rPr>
          <w:sz w:val="22"/>
          <w:szCs w:val="22"/>
        </w:rPr>
        <w:t xml:space="preserve"> LkSG</w:t>
      </w:r>
      <w:r w:rsidRPr="00D72263">
        <w:rPr>
          <w:sz w:val="22"/>
          <w:szCs w:val="22"/>
        </w:rPr>
        <w:t xml:space="preserve"> verpflichtet, seine Regeln für das Beschwerdeverfahren öffentlich zugänglich zu machen.</w:t>
      </w:r>
    </w:p>
    <w:p w14:paraId="425C1456" w14:textId="3A5A72EA" w:rsidR="0001707C" w:rsidRDefault="0001707C" w:rsidP="003D7F3C">
      <w:pPr>
        <w:pStyle w:val="Formatvorlage3"/>
        <w:jc w:val="both"/>
        <w:rPr>
          <w:sz w:val="22"/>
          <w:szCs w:val="22"/>
        </w:rPr>
      </w:pPr>
    </w:p>
    <w:p w14:paraId="3AF752F9" w14:textId="3811CFAA" w:rsidR="0001707C" w:rsidRPr="00D72263" w:rsidRDefault="0001707C" w:rsidP="003D7F3C">
      <w:pPr>
        <w:pStyle w:val="Formatvorlage3"/>
        <w:jc w:val="both"/>
        <w:rPr>
          <w:sz w:val="22"/>
          <w:szCs w:val="22"/>
        </w:rPr>
      </w:pPr>
      <w:r>
        <w:rPr>
          <w:sz w:val="22"/>
          <w:szCs w:val="22"/>
        </w:rPr>
        <w:t>Unser LkSG-Beschwerdeverfahren dient als Frühwarnsystem zur Erkennung von Problemen, bevor Menschen oder die Umwelt tatsächlich zu Schaden kommen. Des Weiteren bietet unser Verfahren Zugang zu angemessener Abhilfe durch Verhinderung, Beendigung oder mindestens Minimierung von bevorstehenden oder tatsächlichen Pflichtverletzungen.</w:t>
      </w:r>
    </w:p>
    <w:p w14:paraId="2665793C" w14:textId="1DE8C6F2" w:rsidR="00B7622F" w:rsidRPr="00D72263" w:rsidRDefault="00B7622F" w:rsidP="00D75DB3">
      <w:pPr>
        <w:pStyle w:val="Formatvorlage3"/>
        <w:rPr>
          <w:sz w:val="22"/>
          <w:szCs w:val="22"/>
        </w:rPr>
      </w:pPr>
    </w:p>
    <w:p w14:paraId="0624E4B8" w14:textId="1DFEF965" w:rsidR="00B7622F" w:rsidRPr="00D72263" w:rsidRDefault="00B7622F" w:rsidP="003D7F3C">
      <w:pPr>
        <w:pStyle w:val="Formatvorlage3"/>
        <w:jc w:val="both"/>
        <w:rPr>
          <w:sz w:val="22"/>
          <w:szCs w:val="22"/>
        </w:rPr>
      </w:pPr>
      <w:r w:rsidRPr="00D72263">
        <w:rPr>
          <w:sz w:val="22"/>
          <w:szCs w:val="22"/>
        </w:rPr>
        <w:t xml:space="preserve">Wie </w:t>
      </w:r>
      <w:r w:rsidR="00FF2013">
        <w:rPr>
          <w:sz w:val="22"/>
          <w:szCs w:val="22"/>
        </w:rPr>
        <w:t>unser</w:t>
      </w:r>
      <w:r w:rsidR="00FF2013" w:rsidRPr="00D72263">
        <w:rPr>
          <w:sz w:val="22"/>
          <w:szCs w:val="22"/>
        </w:rPr>
        <w:t xml:space="preserve"> </w:t>
      </w:r>
      <w:r w:rsidR="0001707C">
        <w:rPr>
          <w:sz w:val="22"/>
          <w:szCs w:val="22"/>
        </w:rPr>
        <w:t>LkSG-</w:t>
      </w:r>
      <w:r w:rsidRPr="00D72263">
        <w:rPr>
          <w:sz w:val="22"/>
          <w:szCs w:val="22"/>
        </w:rPr>
        <w:t>Beschwerdeverfahren genau funktioniert, erklären wir Ihnen auf den folgenden Seiten in dieser Beschwerdeverfahrensordnung.</w:t>
      </w:r>
    </w:p>
    <w:p w14:paraId="4490F697" w14:textId="0850C61E" w:rsidR="00B7622F" w:rsidRPr="00D72263" w:rsidRDefault="00B7622F" w:rsidP="00D75DB3">
      <w:pPr>
        <w:pStyle w:val="Formatvorlage3"/>
        <w:rPr>
          <w:sz w:val="22"/>
          <w:szCs w:val="22"/>
        </w:rPr>
      </w:pPr>
    </w:p>
    <w:p w14:paraId="1DCD1669" w14:textId="5FE185BF" w:rsidR="00B7622F" w:rsidRPr="00D72263" w:rsidRDefault="00B7622F" w:rsidP="00D75DB3">
      <w:pPr>
        <w:pStyle w:val="Formatvorlage3"/>
        <w:rPr>
          <w:sz w:val="22"/>
          <w:szCs w:val="22"/>
        </w:rPr>
      </w:pPr>
    </w:p>
    <w:p w14:paraId="69D4D4CA" w14:textId="24F43282" w:rsidR="00B7622F" w:rsidRPr="00D72263" w:rsidRDefault="00B7622F" w:rsidP="00D75DB3">
      <w:pPr>
        <w:pStyle w:val="Formatvorlage3"/>
        <w:rPr>
          <w:sz w:val="22"/>
          <w:szCs w:val="22"/>
        </w:rPr>
      </w:pPr>
    </w:p>
    <w:p w14:paraId="1F415D15" w14:textId="1681A13B" w:rsidR="00B7622F" w:rsidRPr="00D72263" w:rsidRDefault="00B7622F" w:rsidP="00D75DB3">
      <w:pPr>
        <w:pStyle w:val="Formatvorlage3"/>
        <w:rPr>
          <w:sz w:val="22"/>
          <w:szCs w:val="22"/>
        </w:rPr>
      </w:pPr>
      <w:r w:rsidRPr="00D72263">
        <w:rPr>
          <w:sz w:val="22"/>
          <w:szCs w:val="22"/>
        </w:rPr>
        <w:t>Neumarkt, 01.10.2023</w:t>
      </w:r>
    </w:p>
    <w:p w14:paraId="0613200B" w14:textId="26C0E92D" w:rsidR="00B7622F" w:rsidRPr="00D72263" w:rsidRDefault="00B7622F" w:rsidP="00D75DB3">
      <w:pPr>
        <w:pStyle w:val="Formatvorlage3"/>
        <w:rPr>
          <w:sz w:val="22"/>
          <w:szCs w:val="22"/>
        </w:rPr>
      </w:pPr>
    </w:p>
    <w:p w14:paraId="51BE34C2" w14:textId="311CB907" w:rsidR="00B7622F" w:rsidRPr="00D72263" w:rsidRDefault="00E43D5A" w:rsidP="00D75DB3">
      <w:pPr>
        <w:pStyle w:val="Formatvorlage3"/>
        <w:rPr>
          <w:sz w:val="22"/>
          <w:szCs w:val="22"/>
        </w:rPr>
      </w:pPr>
      <w:r w:rsidRPr="00D72263">
        <w:rPr>
          <w:sz w:val="22"/>
          <w:szCs w:val="22"/>
        </w:rPr>
        <w:t>DEHN SE</w:t>
      </w:r>
    </w:p>
    <w:p w14:paraId="35F3073A" w14:textId="1F63A565" w:rsidR="00E43D5A" w:rsidRDefault="00E43D5A" w:rsidP="00D75DB3">
      <w:pPr>
        <w:pStyle w:val="Formatvorlage3"/>
        <w:rPr>
          <w:sz w:val="22"/>
          <w:szCs w:val="22"/>
        </w:rPr>
      </w:pPr>
      <w:r w:rsidRPr="00D72263">
        <w:rPr>
          <w:sz w:val="22"/>
          <w:szCs w:val="22"/>
        </w:rPr>
        <w:t>Compliance Officer</w:t>
      </w:r>
    </w:p>
    <w:p w14:paraId="4CCCD4A7" w14:textId="38858D93" w:rsidR="0007462D" w:rsidRPr="00D72263" w:rsidRDefault="0007462D" w:rsidP="00D75DB3">
      <w:pPr>
        <w:pStyle w:val="Formatvorlage3"/>
        <w:rPr>
          <w:sz w:val="22"/>
          <w:szCs w:val="22"/>
        </w:rPr>
      </w:pPr>
      <w:r>
        <w:rPr>
          <w:sz w:val="22"/>
          <w:szCs w:val="22"/>
        </w:rPr>
        <w:t>Menschenrechtsbeauftragter</w:t>
      </w:r>
    </w:p>
    <w:p w14:paraId="5CAAD9FF" w14:textId="217A0313" w:rsidR="00E43D5A" w:rsidRPr="00D72263" w:rsidRDefault="00E43D5A" w:rsidP="00D75DB3">
      <w:pPr>
        <w:pStyle w:val="Formatvorlage3"/>
        <w:rPr>
          <w:sz w:val="22"/>
          <w:szCs w:val="22"/>
        </w:rPr>
      </w:pPr>
    </w:p>
    <w:p w14:paraId="60D4B7E8" w14:textId="5BA02E79" w:rsidR="00E43D5A" w:rsidRPr="00D72263" w:rsidRDefault="00E43D5A" w:rsidP="00D75DB3">
      <w:pPr>
        <w:pStyle w:val="Formatvorlage3"/>
        <w:rPr>
          <w:sz w:val="22"/>
          <w:szCs w:val="22"/>
        </w:rPr>
      </w:pPr>
    </w:p>
    <w:p w14:paraId="2B23C714" w14:textId="16990C0E" w:rsidR="00E43D5A" w:rsidRPr="00D72263" w:rsidRDefault="00E43D5A" w:rsidP="00D75DB3">
      <w:pPr>
        <w:pStyle w:val="Formatvorlage3"/>
        <w:rPr>
          <w:sz w:val="22"/>
          <w:szCs w:val="22"/>
        </w:rPr>
      </w:pPr>
    </w:p>
    <w:p w14:paraId="08703AFF" w14:textId="54940E2B" w:rsidR="00E43D5A" w:rsidRPr="00D72263" w:rsidRDefault="00E43D5A" w:rsidP="00D75DB3">
      <w:pPr>
        <w:pStyle w:val="Formatvorlage3"/>
        <w:rPr>
          <w:sz w:val="22"/>
          <w:szCs w:val="22"/>
        </w:rPr>
      </w:pPr>
    </w:p>
    <w:p w14:paraId="4EF0770A" w14:textId="7A13984A" w:rsidR="00E43D5A" w:rsidRPr="00D72263" w:rsidRDefault="00E43D5A" w:rsidP="00D75DB3">
      <w:pPr>
        <w:pStyle w:val="Formatvorlage3"/>
        <w:rPr>
          <w:sz w:val="22"/>
          <w:szCs w:val="22"/>
        </w:rPr>
      </w:pPr>
    </w:p>
    <w:p w14:paraId="5CC65108" w14:textId="3F1F8D60" w:rsidR="00E43D5A" w:rsidRPr="00D72263" w:rsidRDefault="00E43D5A" w:rsidP="00D75DB3">
      <w:pPr>
        <w:pStyle w:val="Formatvorlage3"/>
        <w:rPr>
          <w:sz w:val="22"/>
          <w:szCs w:val="22"/>
        </w:rPr>
      </w:pPr>
    </w:p>
    <w:p w14:paraId="387F842D" w14:textId="0EFE8632" w:rsidR="00E43D5A" w:rsidRPr="00D72263" w:rsidRDefault="00E43D5A" w:rsidP="00D75DB3">
      <w:pPr>
        <w:pStyle w:val="Formatvorlage3"/>
        <w:rPr>
          <w:sz w:val="22"/>
          <w:szCs w:val="22"/>
        </w:rPr>
      </w:pPr>
    </w:p>
    <w:p w14:paraId="556EE974" w14:textId="1AFEF750" w:rsidR="00E43D5A" w:rsidRPr="00D72263" w:rsidRDefault="00E43D5A" w:rsidP="00D75DB3">
      <w:pPr>
        <w:pStyle w:val="Formatvorlage3"/>
        <w:rPr>
          <w:sz w:val="22"/>
          <w:szCs w:val="22"/>
        </w:rPr>
      </w:pPr>
    </w:p>
    <w:p w14:paraId="42626851" w14:textId="5448C45D" w:rsidR="00E43D5A" w:rsidRPr="00D72263" w:rsidRDefault="00E43D5A" w:rsidP="00D75DB3">
      <w:pPr>
        <w:pStyle w:val="Formatvorlage3"/>
        <w:rPr>
          <w:sz w:val="22"/>
          <w:szCs w:val="22"/>
        </w:rPr>
      </w:pPr>
    </w:p>
    <w:p w14:paraId="73FD8393" w14:textId="511CBABC" w:rsidR="00E43D5A" w:rsidRDefault="00D72263" w:rsidP="00D72263">
      <w:pPr>
        <w:pStyle w:val="Formatvorlage1"/>
      </w:pPr>
      <w:r>
        <w:br w:type="page"/>
      </w:r>
      <w:r w:rsidR="0001707C">
        <w:lastRenderedPageBreak/>
        <w:t>LkSG-</w:t>
      </w:r>
      <w:r w:rsidR="003E4982">
        <w:t>Beschwerde- und Meldeverfahrensordnung</w:t>
      </w:r>
    </w:p>
    <w:p w14:paraId="2A1457A0" w14:textId="697250B1" w:rsidR="003E4982" w:rsidRDefault="003E4982" w:rsidP="003E4982">
      <w:pPr>
        <w:jc w:val="both"/>
        <w:rPr>
          <w:rFonts w:ascii="Segoe UI" w:hAnsi="Segoe UI" w:cs="Segoe UI"/>
          <w:b/>
          <w:bCs/>
          <w:sz w:val="36"/>
          <w:szCs w:val="36"/>
        </w:rPr>
      </w:pPr>
    </w:p>
    <w:p w14:paraId="618E7FA6" w14:textId="02254070" w:rsidR="003E4982" w:rsidRPr="00AF5556" w:rsidRDefault="003E4982" w:rsidP="00D75DB3">
      <w:pPr>
        <w:pStyle w:val="Formatvorlage2"/>
      </w:pPr>
      <w:r w:rsidRPr="00AF5556">
        <w:t>Hat DEHN ein unternehmensweites Verfahren?</w:t>
      </w:r>
    </w:p>
    <w:p w14:paraId="6A25B7F7" w14:textId="57B2285B" w:rsidR="003E4982" w:rsidRDefault="003E4982" w:rsidP="003E4982">
      <w:pPr>
        <w:jc w:val="both"/>
        <w:rPr>
          <w:rFonts w:ascii="Segoe UI" w:hAnsi="Segoe UI" w:cs="Segoe UI"/>
        </w:rPr>
      </w:pPr>
    </w:p>
    <w:p w14:paraId="68C31561" w14:textId="17210F6C" w:rsidR="003E4982" w:rsidRPr="00D72263" w:rsidRDefault="003E4982" w:rsidP="003D7F3C">
      <w:pPr>
        <w:pStyle w:val="Formatvorlage3"/>
        <w:jc w:val="both"/>
        <w:rPr>
          <w:sz w:val="22"/>
          <w:szCs w:val="22"/>
        </w:rPr>
      </w:pPr>
      <w:r w:rsidRPr="00D72263">
        <w:rPr>
          <w:sz w:val="22"/>
          <w:szCs w:val="22"/>
        </w:rPr>
        <w:t>Ja. DEHN betreibt</w:t>
      </w:r>
      <w:r w:rsidR="00085598">
        <w:rPr>
          <w:sz w:val="22"/>
          <w:szCs w:val="22"/>
        </w:rPr>
        <w:t xml:space="preserve"> mit DEHNspeakup</w:t>
      </w:r>
      <w:r w:rsidRPr="00D72263">
        <w:rPr>
          <w:sz w:val="22"/>
          <w:szCs w:val="22"/>
        </w:rPr>
        <w:t xml:space="preserve"> ein unternehmensweites, transparentes</w:t>
      </w:r>
      <w:r w:rsidR="00085598">
        <w:rPr>
          <w:sz w:val="22"/>
          <w:szCs w:val="22"/>
        </w:rPr>
        <w:t xml:space="preserve"> und</w:t>
      </w:r>
      <w:r w:rsidRPr="00D72263">
        <w:rPr>
          <w:sz w:val="22"/>
          <w:szCs w:val="22"/>
        </w:rPr>
        <w:t xml:space="preserve"> öffentlich zugängliches, einheitliches Beschwerde- und Meldeverfahren. Alle Beschwerden und Meldungen von Mitarbeitenden oder Dritten werden </w:t>
      </w:r>
      <w:r w:rsidR="00FF2013" w:rsidRPr="00D72263">
        <w:rPr>
          <w:sz w:val="22"/>
          <w:szCs w:val="22"/>
        </w:rPr>
        <w:t>gleich</w:t>
      </w:r>
      <w:r w:rsidR="00FF2013">
        <w:rPr>
          <w:sz w:val="22"/>
          <w:szCs w:val="22"/>
        </w:rPr>
        <w:t>behandelt,</w:t>
      </w:r>
      <w:r w:rsidRPr="00D72263">
        <w:rPr>
          <w:sz w:val="22"/>
          <w:szCs w:val="22"/>
        </w:rPr>
        <w:t xml:space="preserve"> soweit dies rechtlich erlaubt ist.</w:t>
      </w:r>
      <w:r w:rsidR="003B1DB9">
        <w:rPr>
          <w:sz w:val="22"/>
          <w:szCs w:val="22"/>
        </w:rPr>
        <w:t xml:space="preserve"> DEHNspeakup ermöglicht </w:t>
      </w:r>
      <w:r w:rsidR="00C92920">
        <w:rPr>
          <w:sz w:val="22"/>
          <w:szCs w:val="22"/>
        </w:rPr>
        <w:t xml:space="preserve">sowohl die Abgabe </w:t>
      </w:r>
      <w:r w:rsidR="003B1DB9">
        <w:rPr>
          <w:sz w:val="22"/>
          <w:szCs w:val="22"/>
        </w:rPr>
        <w:t xml:space="preserve">von menschenrechts- und umweltbezogenen </w:t>
      </w:r>
      <w:r w:rsidR="00C92920">
        <w:rPr>
          <w:sz w:val="22"/>
          <w:szCs w:val="22"/>
        </w:rPr>
        <w:t>LkSG-Beschwerden als</w:t>
      </w:r>
      <w:r w:rsidR="003B1DB9">
        <w:rPr>
          <w:sz w:val="22"/>
          <w:szCs w:val="22"/>
        </w:rPr>
        <w:t xml:space="preserve"> auch das Abgeben von Hinweisen im Rahmen des Hinweisgeberschutzgesetzes (HinSchG). </w:t>
      </w:r>
    </w:p>
    <w:p w14:paraId="2AFEE89B" w14:textId="69686326" w:rsidR="00766A05" w:rsidRDefault="00766A05" w:rsidP="00D75DB3">
      <w:pPr>
        <w:pStyle w:val="Formatvorlage3"/>
      </w:pPr>
    </w:p>
    <w:p w14:paraId="64B092FA" w14:textId="77777777" w:rsidR="00AF5556" w:rsidRPr="00D246DE" w:rsidRDefault="00AF5556" w:rsidP="003E4982">
      <w:pPr>
        <w:jc w:val="both"/>
        <w:rPr>
          <w:rFonts w:ascii="Segoe UI" w:hAnsi="Segoe UI" w:cs="Segoe UI"/>
          <w:sz w:val="28"/>
          <w:szCs w:val="28"/>
        </w:rPr>
      </w:pPr>
    </w:p>
    <w:p w14:paraId="0E357745" w14:textId="0ECA58AD" w:rsidR="00766A05" w:rsidRPr="00AF5556" w:rsidRDefault="00766A05" w:rsidP="00D75DB3">
      <w:pPr>
        <w:pStyle w:val="Formatvorlage2"/>
      </w:pPr>
      <w:r w:rsidRPr="00AF5556">
        <w:t>Wie funktioniert DEHNspeakup?</w:t>
      </w:r>
    </w:p>
    <w:p w14:paraId="342D514F" w14:textId="77777777" w:rsidR="00766A05" w:rsidRDefault="00766A05" w:rsidP="00766A05">
      <w:pPr>
        <w:jc w:val="both"/>
        <w:rPr>
          <w:rFonts w:ascii="Segoe UI" w:hAnsi="Segoe UI" w:cs="Segoe UI"/>
        </w:rPr>
      </w:pPr>
    </w:p>
    <w:p w14:paraId="499519DE" w14:textId="213BB8DE" w:rsidR="00766A05" w:rsidRPr="00D72263" w:rsidRDefault="00766A05" w:rsidP="003D7F3C">
      <w:pPr>
        <w:pStyle w:val="Formatvorlage3"/>
        <w:jc w:val="both"/>
        <w:rPr>
          <w:sz w:val="22"/>
          <w:szCs w:val="22"/>
        </w:rPr>
      </w:pPr>
      <w:r w:rsidRPr="00D72263">
        <w:rPr>
          <w:sz w:val="22"/>
          <w:szCs w:val="22"/>
        </w:rPr>
        <w:t xml:space="preserve">Sie können den DEHNspeakup Service über diese Internetseite verwenden, um jeglichen Verdacht auf Fehlverhalten zu melden. Die Nutzung von DEHNspeakup ist vertraulich und Sie müssen Ihre Identität nicht offenlegen, falls Sie dies nicht ausdrücklich wünschen. </w:t>
      </w:r>
      <w:r w:rsidR="00D246DE">
        <w:rPr>
          <w:sz w:val="22"/>
          <w:szCs w:val="22"/>
        </w:rPr>
        <w:br/>
      </w:r>
      <w:r w:rsidRPr="00D72263">
        <w:rPr>
          <w:sz w:val="22"/>
          <w:szCs w:val="22"/>
        </w:rPr>
        <w:t>Allerdings erleichtert es nachfolgende Maßnahmen oder Untersuchungen</w:t>
      </w:r>
      <w:r w:rsidR="00085598">
        <w:rPr>
          <w:sz w:val="22"/>
          <w:szCs w:val="22"/>
        </w:rPr>
        <w:t xml:space="preserve"> erheblich</w:t>
      </w:r>
      <w:r w:rsidRPr="00D72263">
        <w:rPr>
          <w:sz w:val="22"/>
          <w:szCs w:val="22"/>
        </w:rPr>
        <w:t xml:space="preserve">, wenn Sie </w:t>
      </w:r>
      <w:r w:rsidR="00085598">
        <w:rPr>
          <w:sz w:val="22"/>
          <w:szCs w:val="22"/>
        </w:rPr>
        <w:t xml:space="preserve">uns </w:t>
      </w:r>
      <w:r w:rsidRPr="00D72263">
        <w:rPr>
          <w:sz w:val="22"/>
          <w:szCs w:val="22"/>
        </w:rPr>
        <w:t>so viele Informationen wie möglich zur Verfügung stellen.</w:t>
      </w:r>
    </w:p>
    <w:p w14:paraId="03271AA2" w14:textId="77777777" w:rsidR="00766A05" w:rsidRDefault="00766A05" w:rsidP="003E4982">
      <w:pPr>
        <w:jc w:val="both"/>
        <w:rPr>
          <w:rFonts w:ascii="Segoe UI" w:hAnsi="Segoe UI" w:cs="Segoe UI"/>
        </w:rPr>
      </w:pPr>
    </w:p>
    <w:p w14:paraId="30212F39" w14:textId="041D7035" w:rsidR="00766A05" w:rsidRPr="00D246DE" w:rsidRDefault="00766A05" w:rsidP="003E4982">
      <w:pPr>
        <w:jc w:val="both"/>
        <w:rPr>
          <w:rFonts w:ascii="Segoe UI" w:hAnsi="Segoe UI" w:cs="Segoe UI"/>
          <w:sz w:val="28"/>
          <w:szCs w:val="28"/>
        </w:rPr>
      </w:pPr>
    </w:p>
    <w:p w14:paraId="57671E86" w14:textId="5A6F0427" w:rsidR="001B5CFE" w:rsidRDefault="001B5CFE" w:rsidP="00D75DB3">
      <w:pPr>
        <w:pStyle w:val="Formatvorlage2"/>
      </w:pPr>
      <w:r>
        <w:t>Wer kann Beschwerden und Meldungen abgeben?</w:t>
      </w:r>
    </w:p>
    <w:p w14:paraId="7D315C5B" w14:textId="2FB1F695" w:rsidR="001B5CFE" w:rsidRDefault="001B5CFE" w:rsidP="001B5CFE">
      <w:pPr>
        <w:jc w:val="both"/>
        <w:rPr>
          <w:rFonts w:ascii="Segoe UI" w:hAnsi="Segoe UI" w:cs="Segoe UI"/>
          <w:b/>
          <w:bCs/>
          <w:sz w:val="28"/>
          <w:szCs w:val="28"/>
        </w:rPr>
      </w:pPr>
    </w:p>
    <w:p w14:paraId="3D9B9DDC" w14:textId="7B71524D" w:rsidR="00687B5E" w:rsidRDefault="00687B5E" w:rsidP="003D7F3C">
      <w:pPr>
        <w:pStyle w:val="Formatvorlage3"/>
        <w:jc w:val="both"/>
      </w:pPr>
      <w:r>
        <w:rPr>
          <w:sz w:val="22"/>
          <w:szCs w:val="22"/>
        </w:rPr>
        <w:t xml:space="preserve">Die wichtigsten Zielgruppen des LkSG-Beschwerdeverfahrens sind </w:t>
      </w:r>
      <w:r w:rsidRPr="00C92920">
        <w:rPr>
          <w:sz w:val="22"/>
          <w:szCs w:val="22"/>
        </w:rPr>
        <w:t>Personen, die im eigenen Geschäftsbereich und in der Lieferkette des Unternehmens potenziell von Menschenrechts- oder Umweltverletzungen betroffen sind.</w:t>
      </w:r>
    </w:p>
    <w:p w14:paraId="456F5E71" w14:textId="77777777" w:rsidR="00687B5E" w:rsidRDefault="00687B5E" w:rsidP="003D7F3C">
      <w:pPr>
        <w:pStyle w:val="Formatvorlage3"/>
        <w:jc w:val="both"/>
      </w:pPr>
    </w:p>
    <w:p w14:paraId="594D8D17" w14:textId="1CFAAEBF" w:rsidR="001B5CFE" w:rsidRPr="00D72263" w:rsidRDefault="00687B5E" w:rsidP="003D7F3C">
      <w:pPr>
        <w:pStyle w:val="Formatvorlage3"/>
        <w:jc w:val="both"/>
        <w:rPr>
          <w:sz w:val="22"/>
          <w:szCs w:val="22"/>
        </w:rPr>
      </w:pPr>
      <w:r>
        <w:rPr>
          <w:sz w:val="22"/>
          <w:szCs w:val="22"/>
        </w:rPr>
        <w:t xml:space="preserve">Darüber hinaus ist unser </w:t>
      </w:r>
      <w:r w:rsidR="001B5CFE" w:rsidRPr="00D72263">
        <w:rPr>
          <w:sz w:val="22"/>
          <w:szCs w:val="22"/>
        </w:rPr>
        <w:t xml:space="preserve"> Beschwerde- und Meldeverfahren für jeden zugänglich, sowohl für Mitarbeitende von DEHN als auch für Personen und Organisationen außerhalb des Unternehmens DEHN.</w:t>
      </w:r>
      <w:r w:rsidR="00E80424">
        <w:rPr>
          <w:sz w:val="22"/>
          <w:szCs w:val="22"/>
        </w:rPr>
        <w:t xml:space="preserve"> Die Meldung von Hinweisen und Beschwerden ist für den/die Beschwerdeführer/in kostenfrei.</w:t>
      </w:r>
    </w:p>
    <w:p w14:paraId="5C16285E" w14:textId="0B061269" w:rsidR="001B5CFE" w:rsidRPr="001B5CFE" w:rsidRDefault="001B5CFE" w:rsidP="001B5CFE">
      <w:pPr>
        <w:jc w:val="both"/>
        <w:rPr>
          <w:rFonts w:ascii="Segoe UI" w:hAnsi="Segoe UI" w:cs="Segoe UI"/>
        </w:rPr>
      </w:pPr>
    </w:p>
    <w:p w14:paraId="02FD07DC" w14:textId="77777777" w:rsidR="001B5CFE" w:rsidRPr="001B5CFE" w:rsidRDefault="001B5CFE" w:rsidP="001B5CFE">
      <w:pPr>
        <w:jc w:val="both"/>
        <w:rPr>
          <w:rFonts w:ascii="Segoe UI" w:hAnsi="Segoe UI" w:cs="Segoe UI"/>
          <w:b/>
          <w:bCs/>
          <w:sz w:val="28"/>
          <w:szCs w:val="28"/>
        </w:rPr>
      </w:pPr>
    </w:p>
    <w:p w14:paraId="78665434" w14:textId="5CB82325" w:rsidR="00766A05" w:rsidRDefault="00766A05" w:rsidP="00D75DB3">
      <w:pPr>
        <w:pStyle w:val="Formatvorlage2"/>
      </w:pPr>
      <w:r w:rsidRPr="00AF5556">
        <w:t>Was sollte ich melden?</w:t>
      </w:r>
    </w:p>
    <w:p w14:paraId="1F293443" w14:textId="77777777" w:rsidR="00372D6F" w:rsidRDefault="00372D6F" w:rsidP="00372D6F">
      <w:pPr>
        <w:pStyle w:val="Listenabsatz"/>
        <w:jc w:val="both"/>
        <w:rPr>
          <w:rFonts w:ascii="Segoe UI" w:hAnsi="Segoe UI" w:cs="Segoe UI"/>
          <w:b/>
          <w:bCs/>
          <w:sz w:val="28"/>
          <w:szCs w:val="28"/>
        </w:rPr>
      </w:pPr>
    </w:p>
    <w:p w14:paraId="2D4678EB" w14:textId="1F3B296E" w:rsidR="004D0B47" w:rsidRDefault="004D0B47" w:rsidP="00D75DB3">
      <w:pPr>
        <w:pStyle w:val="Formatvorlage3"/>
        <w:rPr>
          <w:sz w:val="22"/>
          <w:szCs w:val="22"/>
        </w:rPr>
      </w:pPr>
      <w:r w:rsidRPr="00D72263">
        <w:rPr>
          <w:sz w:val="22"/>
          <w:szCs w:val="22"/>
        </w:rPr>
        <w:t xml:space="preserve">Über DEHNspeakup kann jeder Verdacht </w:t>
      </w:r>
      <w:r w:rsidR="00372D6F" w:rsidRPr="00D72263">
        <w:rPr>
          <w:sz w:val="22"/>
          <w:szCs w:val="22"/>
        </w:rPr>
        <w:t>hinsichtlich folgender</w:t>
      </w:r>
      <w:r w:rsidR="003B1DB9">
        <w:rPr>
          <w:sz w:val="22"/>
          <w:szCs w:val="22"/>
        </w:rPr>
        <w:t xml:space="preserve"> LkSG</w:t>
      </w:r>
      <w:r w:rsidR="00C92920">
        <w:rPr>
          <w:sz w:val="22"/>
          <w:szCs w:val="22"/>
        </w:rPr>
        <w:t>-</w:t>
      </w:r>
      <w:r w:rsidR="00372D6F" w:rsidRPr="00D72263">
        <w:rPr>
          <w:sz w:val="22"/>
          <w:szCs w:val="22"/>
        </w:rPr>
        <w:t>Themen</w:t>
      </w:r>
      <w:r w:rsidRPr="00D72263">
        <w:rPr>
          <w:sz w:val="22"/>
          <w:szCs w:val="22"/>
        </w:rPr>
        <w:t xml:space="preserve"> gemeldet werden</w:t>
      </w:r>
    </w:p>
    <w:p w14:paraId="4221EA27" w14:textId="1EA2BBFE" w:rsidR="008E4C35" w:rsidRDefault="008E4C35" w:rsidP="00D75DB3">
      <w:pPr>
        <w:pStyle w:val="Formatvorlage3"/>
        <w:rPr>
          <w:sz w:val="22"/>
          <w:szCs w:val="22"/>
        </w:rPr>
      </w:pPr>
    </w:p>
    <w:p w14:paraId="6412CCBF" w14:textId="46D8274E" w:rsidR="003B1DB9" w:rsidRDefault="003B1DB9" w:rsidP="003B1DB9">
      <w:pPr>
        <w:pStyle w:val="Formatvorlage3"/>
        <w:numPr>
          <w:ilvl w:val="0"/>
          <w:numId w:val="8"/>
        </w:numPr>
        <w:rPr>
          <w:sz w:val="22"/>
          <w:szCs w:val="22"/>
        </w:rPr>
      </w:pPr>
      <w:r>
        <w:rPr>
          <w:sz w:val="22"/>
          <w:szCs w:val="22"/>
        </w:rPr>
        <w:t>Menschenrechtliche und umweltbezogene Risiken</w:t>
      </w:r>
    </w:p>
    <w:p w14:paraId="6D68B8B2" w14:textId="5503B9E0" w:rsidR="003B1DB9" w:rsidRDefault="003B1DB9" w:rsidP="003B1DB9">
      <w:pPr>
        <w:pStyle w:val="Formatvorlage3"/>
        <w:numPr>
          <w:ilvl w:val="0"/>
          <w:numId w:val="8"/>
        </w:numPr>
        <w:rPr>
          <w:sz w:val="22"/>
          <w:szCs w:val="22"/>
        </w:rPr>
      </w:pPr>
      <w:r>
        <w:rPr>
          <w:sz w:val="22"/>
          <w:szCs w:val="22"/>
        </w:rPr>
        <w:t>Verletzungen menschenrechtsbezogener oder umweltbezogener Pflichten</w:t>
      </w:r>
    </w:p>
    <w:p w14:paraId="0AFEB98B" w14:textId="7BBEF373" w:rsidR="00C92920" w:rsidRDefault="00C92920" w:rsidP="00C92920">
      <w:pPr>
        <w:pStyle w:val="Formatvorlage3"/>
        <w:rPr>
          <w:sz w:val="22"/>
          <w:szCs w:val="22"/>
        </w:rPr>
      </w:pPr>
    </w:p>
    <w:p w14:paraId="7EB68F52" w14:textId="77777777" w:rsidR="00AF5FD6" w:rsidRDefault="00AF5FD6">
      <w:pPr>
        <w:rPr>
          <w:rFonts w:ascii="Segoe UI" w:hAnsi="Segoe UI" w:cs="Segoe UI"/>
          <w:sz w:val="22"/>
          <w:szCs w:val="22"/>
        </w:rPr>
      </w:pPr>
      <w:r>
        <w:rPr>
          <w:sz w:val="22"/>
          <w:szCs w:val="22"/>
        </w:rPr>
        <w:br w:type="page"/>
      </w:r>
    </w:p>
    <w:p w14:paraId="678E7D82" w14:textId="3D76EE80" w:rsidR="00C92920" w:rsidRDefault="00C92920" w:rsidP="00C92920">
      <w:pPr>
        <w:pStyle w:val="Formatvorlage3"/>
        <w:rPr>
          <w:sz w:val="22"/>
          <w:szCs w:val="22"/>
        </w:rPr>
      </w:pPr>
      <w:r>
        <w:rPr>
          <w:sz w:val="22"/>
          <w:szCs w:val="22"/>
        </w:rPr>
        <w:lastRenderedPageBreak/>
        <w:t>Darüber hinaus steht DEHNspeakup auch für die Abgabe von Meldungen im Rahmen des Hin</w:t>
      </w:r>
      <w:r w:rsidR="00851F48">
        <w:rPr>
          <w:sz w:val="22"/>
          <w:szCs w:val="22"/>
        </w:rPr>
        <w:t>S</w:t>
      </w:r>
      <w:r>
        <w:rPr>
          <w:sz w:val="22"/>
          <w:szCs w:val="22"/>
        </w:rPr>
        <w:t>chG zur Verfügung, wie insbesondere</w:t>
      </w:r>
    </w:p>
    <w:p w14:paraId="3028C2F3" w14:textId="77777777" w:rsidR="00C92920" w:rsidRDefault="00C92920" w:rsidP="00C92920">
      <w:pPr>
        <w:pStyle w:val="Formatvorlage3"/>
        <w:rPr>
          <w:sz w:val="22"/>
          <w:szCs w:val="22"/>
        </w:rPr>
      </w:pPr>
    </w:p>
    <w:p w14:paraId="3AB137BA" w14:textId="3FC7B046" w:rsidR="004D0B47" w:rsidRPr="00C92920" w:rsidRDefault="004D0B47" w:rsidP="0001707C">
      <w:pPr>
        <w:pStyle w:val="Formatvorlage3"/>
        <w:numPr>
          <w:ilvl w:val="0"/>
          <w:numId w:val="8"/>
        </w:numPr>
        <w:rPr>
          <w:sz w:val="22"/>
          <w:szCs w:val="22"/>
        </w:rPr>
      </w:pPr>
      <w:r w:rsidRPr="00C92920">
        <w:rPr>
          <w:sz w:val="22"/>
          <w:szCs w:val="22"/>
        </w:rPr>
        <w:t>Missbräuchliche Einflussnahme</w:t>
      </w:r>
    </w:p>
    <w:p w14:paraId="6AC23AD4" w14:textId="3524D630" w:rsidR="004D0B47" w:rsidRPr="00C92920" w:rsidRDefault="004D0B47" w:rsidP="00D75DB3">
      <w:pPr>
        <w:pStyle w:val="Formatvorlage3"/>
        <w:numPr>
          <w:ilvl w:val="0"/>
          <w:numId w:val="8"/>
        </w:numPr>
        <w:rPr>
          <w:sz w:val="22"/>
          <w:szCs w:val="22"/>
        </w:rPr>
      </w:pPr>
      <w:r w:rsidRPr="00C92920">
        <w:rPr>
          <w:sz w:val="22"/>
          <w:szCs w:val="22"/>
        </w:rPr>
        <w:t>Bestechung/Korruption</w:t>
      </w:r>
    </w:p>
    <w:p w14:paraId="6139B50B" w14:textId="1DCD52B7" w:rsidR="004D0B47" w:rsidRPr="00C92920" w:rsidRDefault="004D0B47" w:rsidP="00D75DB3">
      <w:pPr>
        <w:pStyle w:val="Formatvorlage3"/>
        <w:numPr>
          <w:ilvl w:val="0"/>
          <w:numId w:val="8"/>
        </w:numPr>
        <w:rPr>
          <w:sz w:val="22"/>
          <w:szCs w:val="22"/>
        </w:rPr>
      </w:pPr>
      <w:r w:rsidRPr="00C92920">
        <w:rPr>
          <w:sz w:val="22"/>
          <w:szCs w:val="22"/>
        </w:rPr>
        <w:t>Verstöße gegen Wettbewerbs- und Kartellrecht</w:t>
      </w:r>
    </w:p>
    <w:p w14:paraId="68EAFE09" w14:textId="08258115" w:rsidR="004D0B47" w:rsidRPr="00C92920" w:rsidRDefault="004D0B47" w:rsidP="00D75DB3">
      <w:pPr>
        <w:pStyle w:val="Formatvorlage3"/>
        <w:numPr>
          <w:ilvl w:val="0"/>
          <w:numId w:val="8"/>
        </w:numPr>
        <w:rPr>
          <w:sz w:val="22"/>
          <w:szCs w:val="22"/>
        </w:rPr>
      </w:pPr>
      <w:r w:rsidRPr="00C92920">
        <w:rPr>
          <w:sz w:val="22"/>
          <w:szCs w:val="22"/>
        </w:rPr>
        <w:t>Verstoß gegen Richtlinien/Vorschriften</w:t>
      </w:r>
    </w:p>
    <w:p w14:paraId="21D5C7A4" w14:textId="5EAA2BE1" w:rsidR="004D0B47" w:rsidRPr="00C92920" w:rsidRDefault="004D0B47" w:rsidP="00D75DB3">
      <w:pPr>
        <w:pStyle w:val="Formatvorlage3"/>
        <w:numPr>
          <w:ilvl w:val="0"/>
          <w:numId w:val="8"/>
        </w:numPr>
        <w:rPr>
          <w:sz w:val="22"/>
          <w:szCs w:val="22"/>
        </w:rPr>
      </w:pPr>
      <w:r w:rsidRPr="00C92920">
        <w:rPr>
          <w:sz w:val="22"/>
          <w:szCs w:val="22"/>
        </w:rPr>
        <w:t>Datenschutzverstöße</w:t>
      </w:r>
    </w:p>
    <w:p w14:paraId="41624C4D" w14:textId="7A0DB701" w:rsidR="004D0B47" w:rsidRPr="00C92920" w:rsidRDefault="004D0B47" w:rsidP="00D75DB3">
      <w:pPr>
        <w:pStyle w:val="Formatvorlage3"/>
        <w:numPr>
          <w:ilvl w:val="0"/>
          <w:numId w:val="8"/>
        </w:numPr>
        <w:rPr>
          <w:sz w:val="22"/>
          <w:szCs w:val="22"/>
        </w:rPr>
      </w:pPr>
      <w:r w:rsidRPr="00C92920">
        <w:rPr>
          <w:sz w:val="22"/>
          <w:szCs w:val="22"/>
        </w:rPr>
        <w:t>Mobbing/Belästigung</w:t>
      </w:r>
    </w:p>
    <w:p w14:paraId="7B32914E" w14:textId="6CC340B9" w:rsidR="004D0B47" w:rsidRPr="00C92920" w:rsidRDefault="004D0B47" w:rsidP="00D75DB3">
      <w:pPr>
        <w:pStyle w:val="Formatvorlage3"/>
        <w:numPr>
          <w:ilvl w:val="0"/>
          <w:numId w:val="8"/>
        </w:numPr>
        <w:rPr>
          <w:sz w:val="22"/>
          <w:szCs w:val="22"/>
        </w:rPr>
      </w:pPr>
      <w:r w:rsidRPr="00C92920">
        <w:rPr>
          <w:sz w:val="22"/>
          <w:szCs w:val="22"/>
        </w:rPr>
        <w:t>Interessenkonflikt</w:t>
      </w:r>
    </w:p>
    <w:p w14:paraId="3EE42706" w14:textId="0845B6EB" w:rsidR="004D0B47" w:rsidRPr="00C92920" w:rsidRDefault="004D0B47" w:rsidP="00D75DB3">
      <w:pPr>
        <w:pStyle w:val="Formatvorlage3"/>
        <w:numPr>
          <w:ilvl w:val="0"/>
          <w:numId w:val="8"/>
        </w:numPr>
        <w:rPr>
          <w:sz w:val="22"/>
          <w:szCs w:val="22"/>
        </w:rPr>
      </w:pPr>
      <w:r w:rsidRPr="00C92920">
        <w:rPr>
          <w:sz w:val="22"/>
          <w:szCs w:val="22"/>
        </w:rPr>
        <w:t>Diskriminierung</w:t>
      </w:r>
    </w:p>
    <w:p w14:paraId="758701E0" w14:textId="5AF34F43" w:rsidR="004D0B47" w:rsidRPr="00C92920" w:rsidRDefault="004D0B47" w:rsidP="00D75DB3">
      <w:pPr>
        <w:pStyle w:val="Formatvorlage3"/>
        <w:numPr>
          <w:ilvl w:val="0"/>
          <w:numId w:val="8"/>
        </w:numPr>
        <w:rPr>
          <w:sz w:val="22"/>
          <w:szCs w:val="22"/>
        </w:rPr>
      </w:pPr>
      <w:r w:rsidRPr="00C92920">
        <w:rPr>
          <w:sz w:val="22"/>
          <w:szCs w:val="22"/>
        </w:rPr>
        <w:t>Betrug</w:t>
      </w:r>
    </w:p>
    <w:p w14:paraId="4334B1DA" w14:textId="1BB511BE" w:rsidR="004D0B47" w:rsidRPr="00C92920" w:rsidRDefault="004D0B47" w:rsidP="00D75DB3">
      <w:pPr>
        <w:pStyle w:val="Formatvorlage3"/>
        <w:numPr>
          <w:ilvl w:val="0"/>
          <w:numId w:val="8"/>
        </w:numPr>
        <w:rPr>
          <w:sz w:val="22"/>
          <w:szCs w:val="22"/>
        </w:rPr>
      </w:pPr>
      <w:r w:rsidRPr="00C92920">
        <w:rPr>
          <w:sz w:val="22"/>
          <w:szCs w:val="22"/>
        </w:rPr>
        <w:t>Gesundheit/Sicherheit/Umwelt</w:t>
      </w:r>
    </w:p>
    <w:p w14:paraId="0C76772D" w14:textId="64591700" w:rsidR="004D0B47" w:rsidRPr="00C92920" w:rsidRDefault="004D0B47" w:rsidP="00D75DB3">
      <w:pPr>
        <w:pStyle w:val="Formatvorlage3"/>
        <w:numPr>
          <w:ilvl w:val="0"/>
          <w:numId w:val="8"/>
        </w:numPr>
        <w:rPr>
          <w:sz w:val="22"/>
          <w:szCs w:val="22"/>
        </w:rPr>
      </w:pPr>
      <w:r w:rsidRPr="00C92920">
        <w:rPr>
          <w:sz w:val="22"/>
          <w:szCs w:val="22"/>
        </w:rPr>
        <w:t>Diebstahl</w:t>
      </w:r>
    </w:p>
    <w:p w14:paraId="20F1A8AA" w14:textId="3E25BD44" w:rsidR="004D0B47" w:rsidRPr="00C92920" w:rsidRDefault="004D0B47" w:rsidP="00D75DB3">
      <w:pPr>
        <w:pStyle w:val="Formatvorlage3"/>
        <w:numPr>
          <w:ilvl w:val="0"/>
          <w:numId w:val="8"/>
        </w:numPr>
        <w:rPr>
          <w:sz w:val="22"/>
          <w:szCs w:val="22"/>
        </w:rPr>
      </w:pPr>
      <w:r w:rsidRPr="00C92920">
        <w:rPr>
          <w:sz w:val="22"/>
          <w:szCs w:val="22"/>
        </w:rPr>
        <w:t>Anderes unethisches Verhalten oder Fehlverhalten</w:t>
      </w:r>
    </w:p>
    <w:p w14:paraId="53C87624" w14:textId="60585FDF" w:rsidR="004D0B47" w:rsidRDefault="004D0B47" w:rsidP="004D0B47">
      <w:pPr>
        <w:jc w:val="both"/>
        <w:rPr>
          <w:rFonts w:ascii="Segoe UI" w:hAnsi="Segoe UI" w:cs="Segoe UI"/>
          <w:b/>
          <w:bCs/>
          <w:sz w:val="28"/>
          <w:szCs w:val="28"/>
        </w:rPr>
      </w:pPr>
    </w:p>
    <w:p w14:paraId="58921D81" w14:textId="77777777" w:rsidR="00372D6F" w:rsidRPr="00372D6F" w:rsidRDefault="00372D6F" w:rsidP="004D0B47">
      <w:pPr>
        <w:jc w:val="both"/>
        <w:rPr>
          <w:rFonts w:ascii="Segoe UI" w:hAnsi="Segoe UI" w:cs="Segoe UI"/>
          <w:b/>
          <w:bCs/>
          <w:sz w:val="22"/>
          <w:szCs w:val="22"/>
        </w:rPr>
      </w:pPr>
    </w:p>
    <w:p w14:paraId="0E3115D7" w14:textId="3E747C4F" w:rsidR="004D0B47" w:rsidRPr="00AF5556" w:rsidRDefault="004D0B47" w:rsidP="00D75DB3">
      <w:pPr>
        <w:pStyle w:val="Formatvorlage2"/>
      </w:pPr>
      <w:r>
        <w:t xml:space="preserve">Welche Angaben sollte </w:t>
      </w:r>
      <w:r w:rsidR="00A5589B">
        <w:t>m</w:t>
      </w:r>
      <w:r>
        <w:t>eine Meldung enthalten?</w:t>
      </w:r>
    </w:p>
    <w:p w14:paraId="4A84616E" w14:textId="539A9ECA" w:rsidR="00766A05" w:rsidRDefault="00766A05" w:rsidP="00766A05">
      <w:pPr>
        <w:jc w:val="both"/>
        <w:rPr>
          <w:rFonts w:ascii="Segoe UI" w:hAnsi="Segoe UI" w:cs="Segoe UI"/>
        </w:rPr>
      </w:pPr>
    </w:p>
    <w:p w14:paraId="6DCA7F73" w14:textId="680172F1" w:rsidR="00766A05" w:rsidRDefault="00766A05" w:rsidP="00D75DB3">
      <w:pPr>
        <w:pStyle w:val="Formatvorlage3"/>
        <w:rPr>
          <w:sz w:val="22"/>
          <w:szCs w:val="22"/>
        </w:rPr>
      </w:pPr>
      <w:r w:rsidRPr="00D72263">
        <w:rPr>
          <w:sz w:val="22"/>
          <w:szCs w:val="22"/>
        </w:rPr>
        <w:t>Wenn Sie einen Verdacht auf Fehlverhalten melden, sollten die von Ihnen bereitgestellten Informationen folgende Details beinhalten:</w:t>
      </w:r>
    </w:p>
    <w:p w14:paraId="1AA37759" w14:textId="77777777" w:rsidR="008E4C35" w:rsidRPr="00D72263" w:rsidRDefault="008E4C35" w:rsidP="00D75DB3">
      <w:pPr>
        <w:pStyle w:val="Formatvorlage3"/>
        <w:rPr>
          <w:sz w:val="22"/>
          <w:szCs w:val="22"/>
        </w:rPr>
      </w:pPr>
    </w:p>
    <w:p w14:paraId="4B451488" w14:textId="5CBC5CC3" w:rsidR="00766A05" w:rsidRPr="00D72263" w:rsidRDefault="00766A05" w:rsidP="004C7268">
      <w:pPr>
        <w:pStyle w:val="Formatvorlage3"/>
        <w:numPr>
          <w:ilvl w:val="0"/>
          <w:numId w:val="9"/>
        </w:numPr>
        <w:rPr>
          <w:sz w:val="22"/>
          <w:szCs w:val="22"/>
        </w:rPr>
      </w:pPr>
      <w:r w:rsidRPr="00D72263">
        <w:rPr>
          <w:sz w:val="22"/>
          <w:szCs w:val="22"/>
        </w:rPr>
        <w:t>Name der beteiligten Personen</w:t>
      </w:r>
    </w:p>
    <w:p w14:paraId="413F8F8A" w14:textId="2B600598" w:rsidR="00766A05" w:rsidRPr="00D72263" w:rsidRDefault="00766A05" w:rsidP="004C7268">
      <w:pPr>
        <w:pStyle w:val="Formatvorlage3"/>
        <w:numPr>
          <w:ilvl w:val="0"/>
          <w:numId w:val="9"/>
        </w:numPr>
        <w:rPr>
          <w:sz w:val="22"/>
          <w:szCs w:val="22"/>
        </w:rPr>
      </w:pPr>
      <w:r w:rsidRPr="00D72263">
        <w:rPr>
          <w:sz w:val="22"/>
          <w:szCs w:val="22"/>
        </w:rPr>
        <w:t>Namen aller Zeugen (falls gegeben)</w:t>
      </w:r>
    </w:p>
    <w:p w14:paraId="1DC371D6" w14:textId="300B67FE" w:rsidR="00766A05" w:rsidRPr="00D72263" w:rsidRDefault="00766A05" w:rsidP="004C7268">
      <w:pPr>
        <w:pStyle w:val="Formatvorlage3"/>
        <w:numPr>
          <w:ilvl w:val="0"/>
          <w:numId w:val="9"/>
        </w:numPr>
        <w:rPr>
          <w:sz w:val="22"/>
          <w:szCs w:val="22"/>
        </w:rPr>
      </w:pPr>
      <w:r w:rsidRPr="00D72263">
        <w:rPr>
          <w:sz w:val="22"/>
          <w:szCs w:val="22"/>
        </w:rPr>
        <w:t>Datum, Uhrzeit und Ort des Vorfalls bzw. der Vorfälle</w:t>
      </w:r>
    </w:p>
    <w:p w14:paraId="40A151D1" w14:textId="683FD1EF" w:rsidR="00766A05" w:rsidRPr="00D72263" w:rsidRDefault="00766A05" w:rsidP="004C7268">
      <w:pPr>
        <w:pStyle w:val="Formatvorlage3"/>
        <w:numPr>
          <w:ilvl w:val="0"/>
          <w:numId w:val="9"/>
        </w:numPr>
        <w:rPr>
          <w:sz w:val="22"/>
          <w:szCs w:val="22"/>
        </w:rPr>
      </w:pPr>
      <w:r w:rsidRPr="00D72263">
        <w:rPr>
          <w:sz w:val="22"/>
          <w:szCs w:val="22"/>
        </w:rPr>
        <w:t>Details zu möglichen Beweisen</w:t>
      </w:r>
    </w:p>
    <w:p w14:paraId="7365A359" w14:textId="6888363C" w:rsidR="00766A05" w:rsidRPr="00D72263" w:rsidRDefault="00766A05" w:rsidP="004C7268">
      <w:pPr>
        <w:pStyle w:val="Formatvorlage3"/>
        <w:numPr>
          <w:ilvl w:val="0"/>
          <w:numId w:val="9"/>
        </w:numPr>
        <w:rPr>
          <w:sz w:val="22"/>
          <w:szCs w:val="22"/>
        </w:rPr>
      </w:pPr>
      <w:r w:rsidRPr="00D72263">
        <w:rPr>
          <w:sz w:val="22"/>
          <w:szCs w:val="22"/>
        </w:rPr>
        <w:t>Geldbeträge/Vermögensgegenstände in diesem Zusammenhang</w:t>
      </w:r>
    </w:p>
    <w:p w14:paraId="4C959794" w14:textId="7537C682" w:rsidR="00766A05" w:rsidRPr="00D72263" w:rsidRDefault="00766A05" w:rsidP="004C7268">
      <w:pPr>
        <w:pStyle w:val="Formatvorlage3"/>
        <w:numPr>
          <w:ilvl w:val="0"/>
          <w:numId w:val="9"/>
        </w:numPr>
        <w:rPr>
          <w:sz w:val="22"/>
          <w:szCs w:val="22"/>
        </w:rPr>
      </w:pPr>
      <w:r w:rsidRPr="00D72263">
        <w:rPr>
          <w:sz w:val="22"/>
          <w:szCs w:val="22"/>
        </w:rPr>
        <w:t>Häufigkeit des Vorfalls</w:t>
      </w:r>
    </w:p>
    <w:p w14:paraId="1358D107" w14:textId="77777777" w:rsidR="008E4C35" w:rsidRDefault="008E4C35" w:rsidP="00D75DB3">
      <w:pPr>
        <w:pStyle w:val="Formatvorlage3"/>
        <w:rPr>
          <w:sz w:val="22"/>
          <w:szCs w:val="22"/>
        </w:rPr>
      </w:pPr>
    </w:p>
    <w:p w14:paraId="77C76AC6" w14:textId="595C2303" w:rsidR="00766A05" w:rsidRDefault="00766A05" w:rsidP="00D75DB3">
      <w:pPr>
        <w:pStyle w:val="Formatvorlage3"/>
        <w:rPr>
          <w:sz w:val="22"/>
          <w:szCs w:val="22"/>
        </w:rPr>
      </w:pPr>
      <w:r w:rsidRPr="00D72263">
        <w:rPr>
          <w:sz w:val="22"/>
          <w:szCs w:val="22"/>
        </w:rPr>
        <w:t>Zusätzlich bei Meldungen nach dem Lieferkettensorgfaltspflichtgesetz:</w:t>
      </w:r>
    </w:p>
    <w:p w14:paraId="3EB8055A" w14:textId="77777777" w:rsidR="008E4C35" w:rsidRPr="00D72263" w:rsidRDefault="008E4C35" w:rsidP="00D75DB3">
      <w:pPr>
        <w:pStyle w:val="Formatvorlage3"/>
        <w:rPr>
          <w:sz w:val="22"/>
          <w:szCs w:val="22"/>
        </w:rPr>
      </w:pPr>
    </w:p>
    <w:p w14:paraId="3636564A" w14:textId="35C932AA" w:rsidR="00766A05" w:rsidRPr="00D72263" w:rsidRDefault="00766A05" w:rsidP="004C7268">
      <w:pPr>
        <w:pStyle w:val="Formatvorlage3"/>
        <w:numPr>
          <w:ilvl w:val="0"/>
          <w:numId w:val="10"/>
        </w:numPr>
        <w:rPr>
          <w:sz w:val="22"/>
          <w:szCs w:val="22"/>
        </w:rPr>
      </w:pPr>
      <w:r w:rsidRPr="00D72263">
        <w:rPr>
          <w:sz w:val="22"/>
          <w:szCs w:val="22"/>
        </w:rPr>
        <w:t>Zuordnung des Verstoßes</w:t>
      </w:r>
    </w:p>
    <w:p w14:paraId="6EF4BD2F" w14:textId="0A253919" w:rsidR="00766A05" w:rsidRPr="00D72263" w:rsidRDefault="008E4C35" w:rsidP="004C7268">
      <w:pPr>
        <w:pStyle w:val="Formatvorlage3"/>
        <w:numPr>
          <w:ilvl w:val="0"/>
          <w:numId w:val="11"/>
        </w:numPr>
        <w:ind w:left="1134"/>
        <w:rPr>
          <w:sz w:val="22"/>
          <w:szCs w:val="22"/>
        </w:rPr>
      </w:pPr>
      <w:r>
        <w:rPr>
          <w:sz w:val="22"/>
          <w:szCs w:val="22"/>
        </w:rPr>
        <w:t xml:space="preserve">eigener </w:t>
      </w:r>
      <w:r w:rsidR="00766A05" w:rsidRPr="00D72263">
        <w:rPr>
          <w:sz w:val="22"/>
          <w:szCs w:val="22"/>
        </w:rPr>
        <w:t>Geschäftsbereich von DEHN – also bei DEHN selb</w:t>
      </w:r>
      <w:r w:rsidR="005B25C3">
        <w:rPr>
          <w:sz w:val="22"/>
          <w:szCs w:val="22"/>
        </w:rPr>
        <w:t>st</w:t>
      </w:r>
    </w:p>
    <w:p w14:paraId="04CB076D" w14:textId="0B2FD526" w:rsidR="00766A05" w:rsidRDefault="008E4C35" w:rsidP="004C7268">
      <w:pPr>
        <w:pStyle w:val="Formatvorlage3"/>
        <w:numPr>
          <w:ilvl w:val="0"/>
          <w:numId w:val="11"/>
        </w:numPr>
        <w:ind w:left="1134"/>
        <w:rPr>
          <w:sz w:val="22"/>
          <w:szCs w:val="22"/>
        </w:rPr>
      </w:pPr>
      <w:r>
        <w:rPr>
          <w:sz w:val="22"/>
          <w:szCs w:val="22"/>
        </w:rPr>
        <w:t>b</w:t>
      </w:r>
      <w:r w:rsidR="00766A05" w:rsidRPr="00D72263">
        <w:rPr>
          <w:sz w:val="22"/>
          <w:szCs w:val="22"/>
        </w:rPr>
        <w:t xml:space="preserve">ei einem unmittelbaren oder mittelbaren Zulieferer von DEHN </w:t>
      </w:r>
    </w:p>
    <w:p w14:paraId="7F378301" w14:textId="77777777" w:rsidR="003D7F3C" w:rsidRPr="00D72263" w:rsidRDefault="003D7F3C" w:rsidP="003D7F3C">
      <w:pPr>
        <w:pStyle w:val="Formatvorlage3"/>
        <w:ind w:left="1134"/>
        <w:rPr>
          <w:sz w:val="22"/>
          <w:szCs w:val="22"/>
        </w:rPr>
      </w:pPr>
    </w:p>
    <w:p w14:paraId="0ED42A9F" w14:textId="5B3061E1" w:rsidR="00766A05" w:rsidRPr="00D72263" w:rsidRDefault="00766A05" w:rsidP="003D7F3C">
      <w:pPr>
        <w:pStyle w:val="Formatvorlage3"/>
        <w:jc w:val="both"/>
        <w:rPr>
          <w:sz w:val="22"/>
          <w:szCs w:val="22"/>
        </w:rPr>
      </w:pPr>
      <w:r w:rsidRPr="00D72263">
        <w:rPr>
          <w:sz w:val="22"/>
          <w:szCs w:val="22"/>
        </w:rPr>
        <w:t xml:space="preserve">Dieser Service ist vertraulich und Sie müssen Ihre Identität nicht offenlegen, falls Sie dies nicht ausdrücklich wünschen. Sie sollten </w:t>
      </w:r>
      <w:r w:rsidR="008E4C35">
        <w:rPr>
          <w:sz w:val="22"/>
          <w:szCs w:val="22"/>
        </w:rPr>
        <w:t>allerdings</w:t>
      </w:r>
      <w:r w:rsidRPr="00D72263">
        <w:rPr>
          <w:sz w:val="22"/>
          <w:szCs w:val="22"/>
        </w:rPr>
        <w:t>, zur Unterstützung weiterer Maßnahmen oder Untersuchungen, so viele Informationen wie möglich zur Verfügung stellen.</w:t>
      </w:r>
    </w:p>
    <w:p w14:paraId="575FA87E" w14:textId="77777777" w:rsidR="00766A05" w:rsidRPr="00766A05" w:rsidRDefault="00766A05" w:rsidP="00766A05">
      <w:pPr>
        <w:jc w:val="both"/>
        <w:rPr>
          <w:rFonts w:ascii="Segoe UI" w:hAnsi="Segoe UI" w:cs="Segoe UI"/>
        </w:rPr>
      </w:pPr>
    </w:p>
    <w:p w14:paraId="4D0D0872" w14:textId="7A9F8033" w:rsidR="00766A05" w:rsidRPr="00372D6F" w:rsidRDefault="00766A05" w:rsidP="00AF5556">
      <w:pPr>
        <w:pStyle w:val="Listenabsatz"/>
        <w:jc w:val="both"/>
        <w:rPr>
          <w:rFonts w:ascii="Segoe UI" w:hAnsi="Segoe UI" w:cs="Segoe UI"/>
          <w:b/>
          <w:bCs/>
          <w:sz w:val="28"/>
          <w:szCs w:val="28"/>
        </w:rPr>
      </w:pPr>
    </w:p>
    <w:p w14:paraId="540630DE" w14:textId="4BA41700" w:rsidR="00766A05" w:rsidRPr="00AF5556" w:rsidRDefault="00766A05" w:rsidP="00D75DB3">
      <w:pPr>
        <w:pStyle w:val="Formatvorlage2"/>
      </w:pPr>
      <w:r w:rsidRPr="00AF5556">
        <w:t>Wird meine Identität vertraulich behandelt?</w:t>
      </w:r>
    </w:p>
    <w:p w14:paraId="71133EBA" w14:textId="77777777" w:rsidR="00766A05" w:rsidRDefault="00766A05" w:rsidP="00766A05">
      <w:pPr>
        <w:pStyle w:val="Listenabsatz"/>
        <w:jc w:val="both"/>
        <w:rPr>
          <w:rFonts w:ascii="Segoe UI" w:hAnsi="Segoe UI" w:cs="Segoe UI"/>
        </w:rPr>
      </w:pPr>
    </w:p>
    <w:p w14:paraId="397EF53C" w14:textId="07D1873E" w:rsidR="00AF5556" w:rsidRPr="00D72263" w:rsidRDefault="00766A05" w:rsidP="003D7F3C">
      <w:pPr>
        <w:pStyle w:val="Formatvorlage3"/>
        <w:jc w:val="both"/>
        <w:rPr>
          <w:sz w:val="22"/>
          <w:szCs w:val="22"/>
        </w:rPr>
      </w:pPr>
      <w:r w:rsidRPr="00D72263">
        <w:rPr>
          <w:sz w:val="22"/>
          <w:szCs w:val="22"/>
        </w:rPr>
        <w:t xml:space="preserve">Wenn Sie DEHNspeakup kontaktieren, </w:t>
      </w:r>
      <w:r w:rsidR="008E4C35">
        <w:rPr>
          <w:sz w:val="22"/>
          <w:szCs w:val="22"/>
        </w:rPr>
        <w:t>können Sie selbst entscheiden</w:t>
      </w:r>
      <w:r w:rsidRPr="00D72263">
        <w:rPr>
          <w:sz w:val="22"/>
          <w:szCs w:val="22"/>
        </w:rPr>
        <w:t xml:space="preserve">, ob Sie anonym bleiben wollen oder nicht. Sie können Ihre Identität geheim halten oder </w:t>
      </w:r>
      <w:r w:rsidR="008E4C35">
        <w:rPr>
          <w:sz w:val="22"/>
          <w:szCs w:val="22"/>
        </w:rPr>
        <w:t xml:space="preserve">diese </w:t>
      </w:r>
      <w:r w:rsidRPr="00D72263">
        <w:rPr>
          <w:sz w:val="22"/>
          <w:szCs w:val="22"/>
        </w:rPr>
        <w:t xml:space="preserve">gegenüber DEHNspeakup offenlegen. </w:t>
      </w:r>
      <w:r w:rsidR="00AF5556" w:rsidRPr="00D72263">
        <w:rPr>
          <w:sz w:val="22"/>
          <w:szCs w:val="22"/>
        </w:rPr>
        <w:t>Sie müssen Ihren Namen gegenüber DEHNspeakup nicht nennen, wenn Sie dies nicht wollen. Ihre Meldung wird so lange nur unter einer Referenznummer geführt, bis Sie sich dazu entscheiden, Ihren Namen gegenüber DEHNspeakup offenzulegen.</w:t>
      </w:r>
    </w:p>
    <w:p w14:paraId="061E6DF2" w14:textId="77777777" w:rsidR="00AF5556" w:rsidRPr="00D72263" w:rsidRDefault="00AF5556" w:rsidP="003D7F3C">
      <w:pPr>
        <w:pStyle w:val="Formatvorlage3"/>
        <w:jc w:val="both"/>
        <w:rPr>
          <w:sz w:val="22"/>
          <w:szCs w:val="22"/>
        </w:rPr>
      </w:pPr>
    </w:p>
    <w:p w14:paraId="1D49A45F" w14:textId="71762F5D" w:rsidR="00766A05" w:rsidRPr="00D72263" w:rsidRDefault="00AF5556" w:rsidP="003D7F3C">
      <w:pPr>
        <w:pStyle w:val="Formatvorlage3"/>
        <w:jc w:val="both"/>
        <w:rPr>
          <w:sz w:val="22"/>
          <w:szCs w:val="22"/>
        </w:rPr>
      </w:pPr>
      <w:r w:rsidRPr="00D72263">
        <w:rPr>
          <w:sz w:val="22"/>
          <w:szCs w:val="22"/>
        </w:rPr>
        <w:t xml:space="preserve">DEHNspeakup wird alle Informationen, die Sie zu Ihrer Person mitgeteilt haben, innerhalb von DEHNspeakup vertraulich behandeln. </w:t>
      </w:r>
    </w:p>
    <w:p w14:paraId="1A8CED99" w14:textId="2B83D748" w:rsidR="003E4982" w:rsidRDefault="003E4982" w:rsidP="003E4982">
      <w:pPr>
        <w:jc w:val="both"/>
        <w:rPr>
          <w:rFonts w:ascii="Segoe UI" w:hAnsi="Segoe UI" w:cs="Segoe UI"/>
        </w:rPr>
      </w:pPr>
    </w:p>
    <w:p w14:paraId="2EBFFB8A" w14:textId="2205D337" w:rsidR="003E4982" w:rsidRPr="00372D6F" w:rsidRDefault="003E4982" w:rsidP="003E4982">
      <w:pPr>
        <w:jc w:val="both"/>
        <w:rPr>
          <w:rFonts w:ascii="Segoe UI" w:hAnsi="Segoe UI" w:cs="Segoe UI"/>
          <w:sz w:val="28"/>
          <w:szCs w:val="28"/>
        </w:rPr>
      </w:pPr>
    </w:p>
    <w:p w14:paraId="5484A891" w14:textId="75D98952" w:rsidR="003E4982" w:rsidRDefault="003E4982" w:rsidP="00D75DB3">
      <w:pPr>
        <w:pStyle w:val="Formatvorlage2"/>
      </w:pPr>
      <w:r w:rsidRPr="00AF5556">
        <w:t>Wer kümmert sich um meine Beschwerde oder Meldung?</w:t>
      </w:r>
    </w:p>
    <w:p w14:paraId="024B67DA" w14:textId="77777777" w:rsidR="00F37ABF" w:rsidRDefault="00F37ABF" w:rsidP="004C7268">
      <w:pPr>
        <w:pStyle w:val="Formatvorlage3"/>
      </w:pPr>
    </w:p>
    <w:p w14:paraId="3139713D" w14:textId="66B26BF5" w:rsidR="00F37ABF" w:rsidRPr="00D72263" w:rsidRDefault="00F37ABF" w:rsidP="003D7F3C">
      <w:pPr>
        <w:pStyle w:val="Formatvorlage3"/>
        <w:jc w:val="both"/>
        <w:rPr>
          <w:sz w:val="22"/>
          <w:szCs w:val="22"/>
        </w:rPr>
      </w:pPr>
      <w:r w:rsidRPr="00D72263">
        <w:rPr>
          <w:sz w:val="22"/>
          <w:szCs w:val="22"/>
        </w:rPr>
        <w:t>Ein</w:t>
      </w:r>
      <w:r w:rsidR="005F21C0">
        <w:rPr>
          <w:sz w:val="22"/>
          <w:szCs w:val="22"/>
        </w:rPr>
        <w:t>/e</w:t>
      </w:r>
      <w:r w:rsidRPr="00D72263">
        <w:rPr>
          <w:sz w:val="22"/>
          <w:szCs w:val="22"/>
        </w:rPr>
        <w:t xml:space="preserve"> </w:t>
      </w:r>
      <w:r w:rsidR="008E4C35">
        <w:rPr>
          <w:sz w:val="22"/>
          <w:szCs w:val="22"/>
        </w:rPr>
        <w:t xml:space="preserve">geschulte/r </w:t>
      </w:r>
      <w:r w:rsidRPr="00D72263">
        <w:rPr>
          <w:sz w:val="22"/>
          <w:szCs w:val="22"/>
        </w:rPr>
        <w:t>Analyst</w:t>
      </w:r>
      <w:r w:rsidR="005F21C0">
        <w:rPr>
          <w:sz w:val="22"/>
          <w:szCs w:val="22"/>
        </w:rPr>
        <w:t>/in</w:t>
      </w:r>
      <w:r w:rsidRPr="00D72263">
        <w:rPr>
          <w:sz w:val="22"/>
          <w:szCs w:val="22"/>
        </w:rPr>
        <w:t xml:space="preserve"> von </w:t>
      </w:r>
      <w:r w:rsidR="008E4C35">
        <w:rPr>
          <w:sz w:val="22"/>
          <w:szCs w:val="22"/>
        </w:rPr>
        <w:t>Deloitte</w:t>
      </w:r>
      <w:r w:rsidR="008E4C35" w:rsidRPr="00D72263">
        <w:rPr>
          <w:sz w:val="22"/>
          <w:szCs w:val="22"/>
        </w:rPr>
        <w:t xml:space="preserve"> </w:t>
      </w:r>
      <w:r w:rsidRPr="00D72263">
        <w:rPr>
          <w:sz w:val="22"/>
          <w:szCs w:val="22"/>
        </w:rPr>
        <w:t>wird die von Ihnen bereitgestellten Informationen</w:t>
      </w:r>
      <w:r w:rsidR="008E4C35">
        <w:rPr>
          <w:sz w:val="22"/>
          <w:szCs w:val="22"/>
        </w:rPr>
        <w:t xml:space="preserve"> zunächst</w:t>
      </w:r>
      <w:r w:rsidRPr="00D72263">
        <w:rPr>
          <w:sz w:val="22"/>
          <w:szCs w:val="22"/>
        </w:rPr>
        <w:t xml:space="preserve"> sichten und in einem Bericht zusammenfassen. </w:t>
      </w:r>
      <w:r w:rsidR="00FF2013">
        <w:rPr>
          <w:sz w:val="22"/>
          <w:szCs w:val="22"/>
        </w:rPr>
        <w:t xml:space="preserve">Insbesondere </w:t>
      </w:r>
      <w:r w:rsidR="00E80424">
        <w:rPr>
          <w:sz w:val="22"/>
          <w:szCs w:val="22"/>
        </w:rPr>
        <w:t xml:space="preserve">wird dabei geprüft, ob die Beschwerde einen Bezug zu möglichen Menschenrechtsverstößen oder Umweltbelangen aufweist. </w:t>
      </w:r>
      <w:r w:rsidRPr="00D72263">
        <w:rPr>
          <w:sz w:val="22"/>
          <w:szCs w:val="22"/>
        </w:rPr>
        <w:t>Zusammen mit konkreten Empfehlungen zum weiter</w:t>
      </w:r>
      <w:r w:rsidR="0065656D" w:rsidRPr="00D72263">
        <w:rPr>
          <w:sz w:val="22"/>
          <w:szCs w:val="22"/>
        </w:rPr>
        <w:t>e</w:t>
      </w:r>
      <w:r w:rsidRPr="00D72263">
        <w:rPr>
          <w:sz w:val="22"/>
          <w:szCs w:val="22"/>
        </w:rPr>
        <w:t xml:space="preserve">n Vorgehen wird dieser Bericht </w:t>
      </w:r>
      <w:r w:rsidR="005B25C3">
        <w:rPr>
          <w:sz w:val="22"/>
          <w:szCs w:val="22"/>
        </w:rPr>
        <w:t xml:space="preserve">dann </w:t>
      </w:r>
      <w:r w:rsidRPr="00D72263">
        <w:rPr>
          <w:sz w:val="22"/>
          <w:szCs w:val="22"/>
        </w:rPr>
        <w:t xml:space="preserve">an </w:t>
      </w:r>
      <w:r w:rsidR="009E317D">
        <w:rPr>
          <w:sz w:val="22"/>
          <w:szCs w:val="22"/>
        </w:rPr>
        <w:t>den Menschenrechtsbeauftragten</w:t>
      </w:r>
      <w:r w:rsidR="005B25C3">
        <w:rPr>
          <w:sz w:val="22"/>
          <w:szCs w:val="22"/>
        </w:rPr>
        <w:t xml:space="preserve"> oder, bei Meldungen nach Hin</w:t>
      </w:r>
      <w:r w:rsidR="00851F48">
        <w:rPr>
          <w:sz w:val="22"/>
          <w:szCs w:val="22"/>
        </w:rPr>
        <w:t>S</w:t>
      </w:r>
      <w:r w:rsidR="005B25C3">
        <w:rPr>
          <w:sz w:val="22"/>
          <w:szCs w:val="22"/>
        </w:rPr>
        <w:t xml:space="preserve">chG, an den Compliance Officer </w:t>
      </w:r>
      <w:r w:rsidRPr="009E317D">
        <w:rPr>
          <w:sz w:val="22"/>
          <w:szCs w:val="22"/>
        </w:rPr>
        <w:t>bei</w:t>
      </w:r>
      <w:r w:rsidRPr="00D72263">
        <w:rPr>
          <w:sz w:val="22"/>
          <w:szCs w:val="22"/>
        </w:rPr>
        <w:t xml:space="preserve"> DEHN zur weiteren Untersuchung oder Ergreifung von entsprechenden Maßnahmen gesendet. </w:t>
      </w:r>
      <w:r w:rsidR="005B25C3" w:rsidRPr="00000961">
        <w:rPr>
          <w:sz w:val="22"/>
          <w:szCs w:val="22"/>
        </w:rPr>
        <w:t>Sowohl der</w:t>
      </w:r>
      <w:r w:rsidR="00687B5E" w:rsidRPr="00000961">
        <w:rPr>
          <w:sz w:val="22"/>
          <w:szCs w:val="22"/>
        </w:rPr>
        <w:t xml:space="preserve"> Menschenrechtsbeauftragte </w:t>
      </w:r>
      <w:r w:rsidR="005B25C3" w:rsidRPr="00000961">
        <w:rPr>
          <w:sz w:val="22"/>
          <w:szCs w:val="22"/>
        </w:rPr>
        <w:t xml:space="preserve">als auch der Compliance Officer </w:t>
      </w:r>
      <w:r w:rsidR="00687B5E" w:rsidRPr="00000961">
        <w:rPr>
          <w:sz w:val="22"/>
          <w:szCs w:val="22"/>
        </w:rPr>
        <w:t>handel</w:t>
      </w:r>
      <w:r w:rsidR="005B25C3" w:rsidRPr="00000961">
        <w:rPr>
          <w:sz w:val="22"/>
          <w:szCs w:val="22"/>
        </w:rPr>
        <w:t>n</w:t>
      </w:r>
      <w:r w:rsidR="00687B5E" w:rsidRPr="00000961">
        <w:rPr>
          <w:sz w:val="22"/>
          <w:szCs w:val="22"/>
        </w:rPr>
        <w:t xml:space="preserve"> </w:t>
      </w:r>
      <w:r w:rsidR="00797F4F" w:rsidRPr="00000961">
        <w:rPr>
          <w:sz w:val="22"/>
          <w:szCs w:val="22"/>
        </w:rPr>
        <w:t xml:space="preserve">fachlich weisungsfrei, unabhängig, </w:t>
      </w:r>
      <w:r w:rsidR="00687B5E" w:rsidRPr="00000961">
        <w:rPr>
          <w:sz w:val="22"/>
          <w:szCs w:val="22"/>
        </w:rPr>
        <w:t xml:space="preserve">unparteiisch und </w:t>
      </w:r>
      <w:r w:rsidR="005B25C3" w:rsidRPr="00000961">
        <w:rPr>
          <w:sz w:val="22"/>
          <w:szCs w:val="22"/>
        </w:rPr>
        <w:t>sind</w:t>
      </w:r>
      <w:r w:rsidR="00687B5E" w:rsidRPr="00000961">
        <w:rPr>
          <w:sz w:val="22"/>
          <w:szCs w:val="22"/>
        </w:rPr>
        <w:t xml:space="preserve"> zur Verschwiegenheit verpflichtet.</w:t>
      </w:r>
      <w:r w:rsidR="00687B5E">
        <w:rPr>
          <w:sz w:val="22"/>
          <w:szCs w:val="22"/>
        </w:rPr>
        <w:t xml:space="preserve"> </w:t>
      </w:r>
      <w:r w:rsidRPr="00D72263">
        <w:rPr>
          <w:sz w:val="22"/>
          <w:szCs w:val="22"/>
        </w:rPr>
        <w:t>Über das weitere Vorgehen trifft DEHN dann eine Entscheidung.</w:t>
      </w:r>
      <w:r w:rsidR="00687B5E">
        <w:rPr>
          <w:sz w:val="22"/>
          <w:szCs w:val="22"/>
        </w:rPr>
        <w:t xml:space="preserve"> </w:t>
      </w:r>
    </w:p>
    <w:p w14:paraId="52D03704" w14:textId="77777777" w:rsidR="0065656D" w:rsidRDefault="0065656D" w:rsidP="003D7F3C">
      <w:pPr>
        <w:jc w:val="both"/>
        <w:rPr>
          <w:rFonts w:ascii="Segoe UI" w:hAnsi="Segoe UI" w:cs="Segoe UI"/>
        </w:rPr>
      </w:pPr>
    </w:p>
    <w:p w14:paraId="3575FF08" w14:textId="2B07840A" w:rsidR="00F37ABF" w:rsidRDefault="00F37ABF" w:rsidP="00F37ABF">
      <w:pPr>
        <w:jc w:val="both"/>
        <w:rPr>
          <w:rFonts w:ascii="Segoe UI" w:hAnsi="Segoe UI" w:cs="Segoe UI"/>
          <w:b/>
          <w:bCs/>
          <w:sz w:val="28"/>
          <w:szCs w:val="28"/>
        </w:rPr>
      </w:pPr>
    </w:p>
    <w:p w14:paraId="434DFFC9" w14:textId="6BEDF158" w:rsidR="004D0B47" w:rsidRDefault="004D0B47" w:rsidP="00EC7901">
      <w:pPr>
        <w:pStyle w:val="Formatvorlage2"/>
        <w:jc w:val="left"/>
      </w:pPr>
      <w:r>
        <w:t>Werde ich nach der Meldung eines Vorfalls in irgendeiner Art und Weise involviert?</w:t>
      </w:r>
    </w:p>
    <w:p w14:paraId="681451C5" w14:textId="77777777" w:rsidR="004D0B47" w:rsidRDefault="004D0B47" w:rsidP="004D0B47">
      <w:pPr>
        <w:jc w:val="both"/>
        <w:rPr>
          <w:rFonts w:ascii="Segoe UI" w:hAnsi="Segoe UI" w:cs="Segoe UI"/>
        </w:rPr>
      </w:pPr>
    </w:p>
    <w:p w14:paraId="39C1272B" w14:textId="62FD877D" w:rsidR="004D0B47" w:rsidRPr="003D7F3C" w:rsidRDefault="008E4C35" w:rsidP="003D7F3C">
      <w:pPr>
        <w:pStyle w:val="Formatvorlage3"/>
        <w:jc w:val="both"/>
        <w:rPr>
          <w:sz w:val="22"/>
          <w:szCs w:val="22"/>
        </w:rPr>
      </w:pPr>
      <w:r>
        <w:rPr>
          <w:sz w:val="22"/>
          <w:szCs w:val="22"/>
        </w:rPr>
        <w:t>Nicht, wenn Sie dies nicht wünschen.</w:t>
      </w:r>
      <w:r w:rsidR="004D0B47" w:rsidRPr="003D7F3C">
        <w:rPr>
          <w:sz w:val="22"/>
          <w:szCs w:val="22"/>
        </w:rPr>
        <w:t xml:space="preserve"> Wenn Sie jedoch neue oder zusätzliche Informationen haben oder Änderungen an Ihrer ursprünglichen Meldung vornehmen wollen, können Sie dies auf der Internetseite tun. Bitte notieren Sie sich die ID und das Passwort zu Ihrer Meldung und bewahren Sie diese Notiz an einem sicheren Ort auf. Sie benötigen diese Informationen, um sich auf der Internetseite einloggen zu können, wenn Sie den Status Ihrer Meldung prüfen oder weitere Informationen zu dieser Meldung bzw. Ihrem Verdacht hinzufügen möchten. Ein erneutes Einloggen der meldenden Person ermöglicht es zudem, etwaige Rückfragen durch den Bearbeiter der Meldung schnellstmöglich zu beantworten</w:t>
      </w:r>
      <w:r>
        <w:rPr>
          <w:sz w:val="22"/>
          <w:szCs w:val="22"/>
        </w:rPr>
        <w:t xml:space="preserve"> und erleichtert DEHN damit die Aufklärung und Bewertung des gemeldeten Sachverhaltes erheblich</w:t>
      </w:r>
      <w:r w:rsidR="004D0B47" w:rsidRPr="003D7F3C">
        <w:rPr>
          <w:sz w:val="22"/>
          <w:szCs w:val="22"/>
        </w:rPr>
        <w:t>.</w:t>
      </w:r>
    </w:p>
    <w:p w14:paraId="49E01480" w14:textId="77777777" w:rsidR="004D0B47" w:rsidRPr="00372D6F" w:rsidRDefault="004D0B47" w:rsidP="004D0B47">
      <w:pPr>
        <w:jc w:val="both"/>
        <w:rPr>
          <w:rFonts w:ascii="Segoe UI" w:hAnsi="Segoe UI" w:cs="Segoe UI"/>
          <w:b/>
          <w:bCs/>
          <w:sz w:val="22"/>
          <w:szCs w:val="22"/>
        </w:rPr>
      </w:pPr>
    </w:p>
    <w:p w14:paraId="72239C9F" w14:textId="77777777" w:rsidR="004D0B47" w:rsidRPr="004D0B47" w:rsidRDefault="004D0B47" w:rsidP="004D0B47">
      <w:pPr>
        <w:jc w:val="both"/>
        <w:rPr>
          <w:rFonts w:ascii="Segoe UI" w:hAnsi="Segoe UI" w:cs="Segoe UI"/>
          <w:b/>
          <w:bCs/>
          <w:sz w:val="28"/>
          <w:szCs w:val="28"/>
        </w:rPr>
      </w:pPr>
    </w:p>
    <w:p w14:paraId="1CE54FB8" w14:textId="451149EE" w:rsidR="00F37ABF" w:rsidRDefault="00F37ABF" w:rsidP="00EC7901">
      <w:pPr>
        <w:pStyle w:val="Formatvorlage2"/>
        <w:jc w:val="left"/>
      </w:pPr>
      <w:r>
        <w:t>Werde ich benachrichtigt, dass meine Beschwerde oder Meldung bearbeitet wird?</w:t>
      </w:r>
    </w:p>
    <w:p w14:paraId="6BD1EFA8" w14:textId="77777777" w:rsidR="0065656D" w:rsidRPr="003D7F3C" w:rsidRDefault="0065656D" w:rsidP="0065656D">
      <w:pPr>
        <w:pStyle w:val="Listenabsatz"/>
        <w:jc w:val="both"/>
        <w:rPr>
          <w:rFonts w:ascii="Segoe UI" w:hAnsi="Segoe UI" w:cs="Segoe UI"/>
          <w:b/>
          <w:bCs/>
          <w:sz w:val="22"/>
          <w:szCs w:val="22"/>
        </w:rPr>
      </w:pPr>
    </w:p>
    <w:p w14:paraId="4B173802" w14:textId="7754FB0C" w:rsidR="0065656D" w:rsidRPr="003D7F3C" w:rsidRDefault="0065656D" w:rsidP="003D7F3C">
      <w:pPr>
        <w:pStyle w:val="Formatvorlage3"/>
        <w:jc w:val="both"/>
        <w:rPr>
          <w:sz w:val="22"/>
          <w:szCs w:val="22"/>
        </w:rPr>
      </w:pPr>
      <w:r w:rsidRPr="003D7F3C">
        <w:rPr>
          <w:sz w:val="22"/>
          <w:szCs w:val="22"/>
        </w:rPr>
        <w:t xml:space="preserve">Sie </w:t>
      </w:r>
      <w:r w:rsidR="00FF2013">
        <w:rPr>
          <w:sz w:val="22"/>
          <w:szCs w:val="22"/>
        </w:rPr>
        <w:t xml:space="preserve">erhalten </w:t>
      </w:r>
      <w:r w:rsidRPr="003D7F3C">
        <w:rPr>
          <w:sz w:val="22"/>
          <w:szCs w:val="22"/>
        </w:rPr>
        <w:t xml:space="preserve">spätestens nach sieben Tagen eine Bestätigung über den Eingang Ihrer Meldung und </w:t>
      </w:r>
      <w:r w:rsidR="00FF2013">
        <w:rPr>
          <w:sz w:val="22"/>
          <w:szCs w:val="22"/>
        </w:rPr>
        <w:t>spätestens</w:t>
      </w:r>
      <w:r w:rsidR="00FF2013" w:rsidRPr="003D7F3C">
        <w:rPr>
          <w:sz w:val="22"/>
          <w:szCs w:val="22"/>
        </w:rPr>
        <w:t xml:space="preserve"> </w:t>
      </w:r>
      <w:r w:rsidRPr="003D7F3C">
        <w:rPr>
          <w:sz w:val="22"/>
          <w:szCs w:val="22"/>
        </w:rPr>
        <w:t>innerhalb von drei Monaten nach Eingangsbestätigung eine Rückmeldung zu Ihrer Meldung. Diese Rückmeldung umfasst die Mitteilung geplanter sowie bereits ergriffener Folgemaßnahmen sowie die Gründe für diese. Eine Rückmeldung an die hinweisgebende Person darf nur insoweit erfolgen, als dadurch interne Nachforschungen oder Ermittlungen nicht berührt und die Rechte der Personen, die Gegenstand einer Meldung sind oder die in der Meldung genannt werden, nicht beeinträchtigt werden.</w:t>
      </w:r>
    </w:p>
    <w:p w14:paraId="42713422" w14:textId="181D46CB" w:rsidR="0065656D" w:rsidRDefault="0065656D" w:rsidP="00F37ABF">
      <w:pPr>
        <w:jc w:val="both"/>
        <w:rPr>
          <w:rFonts w:ascii="Segoe UI" w:hAnsi="Segoe UI" w:cs="Segoe UI"/>
        </w:rPr>
      </w:pPr>
    </w:p>
    <w:p w14:paraId="3631879A" w14:textId="77777777" w:rsidR="005F21C0" w:rsidRPr="005F21C0" w:rsidRDefault="005F21C0" w:rsidP="00F37ABF">
      <w:pPr>
        <w:jc w:val="both"/>
        <w:rPr>
          <w:rFonts w:ascii="Segoe UI" w:hAnsi="Segoe UI" w:cs="Segoe UI"/>
          <w:sz w:val="28"/>
          <w:szCs w:val="28"/>
        </w:rPr>
      </w:pPr>
    </w:p>
    <w:p w14:paraId="3FEEA503" w14:textId="1D076793" w:rsidR="00D42C0A" w:rsidRDefault="00D42C0A" w:rsidP="00851F48">
      <w:pPr>
        <w:pStyle w:val="Formatvorlage2"/>
        <w:keepNext/>
        <w:ind w:left="567"/>
      </w:pPr>
      <w:r>
        <w:lastRenderedPageBreak/>
        <w:t>Welche Vorgaben gibt es zur Sachaufklärung?</w:t>
      </w:r>
    </w:p>
    <w:p w14:paraId="401D4101" w14:textId="77777777" w:rsidR="00D42C0A" w:rsidRDefault="00D42C0A" w:rsidP="00851F48">
      <w:pPr>
        <w:pStyle w:val="Formatvorlage2"/>
        <w:keepNext/>
        <w:numPr>
          <w:ilvl w:val="0"/>
          <w:numId w:val="0"/>
        </w:numPr>
        <w:ind w:left="567"/>
      </w:pPr>
    </w:p>
    <w:p w14:paraId="5D53F4D7" w14:textId="06D0A3B0" w:rsidR="00D42C0A" w:rsidRDefault="00D42C0A" w:rsidP="00851F48">
      <w:pPr>
        <w:pStyle w:val="Formatvorlage2"/>
        <w:keepNext/>
        <w:numPr>
          <w:ilvl w:val="0"/>
          <w:numId w:val="0"/>
        </w:numPr>
        <w:rPr>
          <w:b w:val="0"/>
          <w:bCs w:val="0"/>
          <w:sz w:val="22"/>
          <w:szCs w:val="22"/>
        </w:rPr>
      </w:pPr>
      <w:r w:rsidRPr="003D7F3C">
        <w:rPr>
          <w:b w:val="0"/>
          <w:bCs w:val="0"/>
          <w:sz w:val="22"/>
          <w:szCs w:val="22"/>
        </w:rPr>
        <w:t>Alle Tatsachenermittler müssen bestimmte Verhaltensregeln einhalten:</w:t>
      </w:r>
    </w:p>
    <w:p w14:paraId="0D245E59" w14:textId="77777777" w:rsidR="00FF2013" w:rsidRPr="003D7F3C" w:rsidRDefault="00FF2013" w:rsidP="00D42C0A">
      <w:pPr>
        <w:pStyle w:val="Formatvorlage2"/>
        <w:numPr>
          <w:ilvl w:val="0"/>
          <w:numId w:val="0"/>
        </w:numPr>
        <w:rPr>
          <w:b w:val="0"/>
          <w:bCs w:val="0"/>
          <w:sz w:val="22"/>
          <w:szCs w:val="22"/>
        </w:rPr>
      </w:pPr>
    </w:p>
    <w:p w14:paraId="78E4CC6B" w14:textId="252BFF15" w:rsidR="00D42C0A" w:rsidRPr="003D7F3C" w:rsidRDefault="00D42C0A" w:rsidP="00D42C0A">
      <w:pPr>
        <w:pStyle w:val="Formatvorlage2"/>
        <w:numPr>
          <w:ilvl w:val="0"/>
          <w:numId w:val="10"/>
        </w:numPr>
        <w:rPr>
          <w:b w:val="0"/>
          <w:bCs w:val="0"/>
          <w:sz w:val="22"/>
          <w:szCs w:val="22"/>
        </w:rPr>
      </w:pPr>
      <w:r w:rsidRPr="003D7F3C">
        <w:rPr>
          <w:b w:val="0"/>
          <w:bCs w:val="0"/>
          <w:sz w:val="22"/>
          <w:szCs w:val="22"/>
        </w:rPr>
        <w:t>Der Meldende ist zu schützen! Persönliche Angaben, sowie Einzelheiten aus der Meldung dürfen ohne Grund nicht weitergegeben werden</w:t>
      </w:r>
      <w:r w:rsidR="005F21C0">
        <w:rPr>
          <w:b w:val="0"/>
          <w:bCs w:val="0"/>
          <w:sz w:val="22"/>
          <w:szCs w:val="22"/>
        </w:rPr>
        <w:t>.</w:t>
      </w:r>
    </w:p>
    <w:p w14:paraId="7C832FC9" w14:textId="23E57DD4" w:rsidR="00D42C0A" w:rsidRPr="003D7F3C" w:rsidRDefault="00D42C0A" w:rsidP="00D42C0A">
      <w:pPr>
        <w:pStyle w:val="Formatvorlage2"/>
        <w:numPr>
          <w:ilvl w:val="0"/>
          <w:numId w:val="10"/>
        </w:numPr>
        <w:rPr>
          <w:b w:val="0"/>
          <w:bCs w:val="0"/>
          <w:sz w:val="22"/>
          <w:szCs w:val="22"/>
        </w:rPr>
      </w:pPr>
      <w:r w:rsidRPr="003D7F3C">
        <w:rPr>
          <w:b w:val="0"/>
          <w:bCs w:val="0"/>
          <w:sz w:val="22"/>
          <w:szCs w:val="22"/>
        </w:rPr>
        <w:t>Jede Sachaufklärung muss fair, objektiv und vorurteilsfrei ablaufen</w:t>
      </w:r>
      <w:r w:rsidR="005F21C0">
        <w:rPr>
          <w:b w:val="0"/>
          <w:bCs w:val="0"/>
          <w:sz w:val="22"/>
          <w:szCs w:val="22"/>
        </w:rPr>
        <w:t>.</w:t>
      </w:r>
    </w:p>
    <w:p w14:paraId="4FCD293B" w14:textId="36190682" w:rsidR="00D42C0A" w:rsidRPr="003D7F3C" w:rsidRDefault="00D42C0A" w:rsidP="00D42C0A">
      <w:pPr>
        <w:pStyle w:val="Formatvorlage2"/>
        <w:numPr>
          <w:ilvl w:val="0"/>
          <w:numId w:val="10"/>
        </w:numPr>
        <w:rPr>
          <w:b w:val="0"/>
          <w:bCs w:val="0"/>
          <w:sz w:val="22"/>
          <w:szCs w:val="22"/>
        </w:rPr>
      </w:pPr>
      <w:r w:rsidRPr="003D7F3C">
        <w:rPr>
          <w:b w:val="0"/>
          <w:bCs w:val="0"/>
          <w:sz w:val="22"/>
          <w:szCs w:val="22"/>
        </w:rPr>
        <w:t>Jede meldende Person hat das Recht auf Anhörung</w:t>
      </w:r>
      <w:r w:rsidR="005F21C0">
        <w:rPr>
          <w:b w:val="0"/>
          <w:bCs w:val="0"/>
          <w:sz w:val="22"/>
          <w:szCs w:val="22"/>
        </w:rPr>
        <w:t>.</w:t>
      </w:r>
    </w:p>
    <w:p w14:paraId="0CB395FA" w14:textId="791B708E" w:rsidR="00D42C0A" w:rsidRPr="003D7F3C" w:rsidRDefault="00D42C0A" w:rsidP="00D42C0A">
      <w:pPr>
        <w:pStyle w:val="Formatvorlage2"/>
        <w:numPr>
          <w:ilvl w:val="0"/>
          <w:numId w:val="10"/>
        </w:numPr>
        <w:rPr>
          <w:b w:val="0"/>
          <w:bCs w:val="0"/>
          <w:sz w:val="22"/>
          <w:szCs w:val="22"/>
        </w:rPr>
      </w:pPr>
      <w:r w:rsidRPr="003D7F3C">
        <w:rPr>
          <w:b w:val="0"/>
          <w:bCs w:val="0"/>
          <w:sz w:val="22"/>
          <w:szCs w:val="22"/>
        </w:rPr>
        <w:t>Alle Daten und Informationen sind stets vertraulich zu behandeln</w:t>
      </w:r>
      <w:r w:rsidR="005F21C0">
        <w:rPr>
          <w:b w:val="0"/>
          <w:bCs w:val="0"/>
          <w:sz w:val="22"/>
          <w:szCs w:val="22"/>
        </w:rPr>
        <w:t>.</w:t>
      </w:r>
    </w:p>
    <w:p w14:paraId="608D4D9E" w14:textId="758C40F1" w:rsidR="00D42C0A" w:rsidRPr="003D7F3C" w:rsidRDefault="00D42C0A" w:rsidP="00D42C0A">
      <w:pPr>
        <w:pStyle w:val="Formatvorlage2"/>
        <w:numPr>
          <w:ilvl w:val="0"/>
          <w:numId w:val="10"/>
        </w:numPr>
        <w:rPr>
          <w:b w:val="0"/>
          <w:bCs w:val="0"/>
          <w:sz w:val="22"/>
          <w:szCs w:val="22"/>
        </w:rPr>
      </w:pPr>
      <w:r w:rsidRPr="003D7F3C">
        <w:rPr>
          <w:b w:val="0"/>
          <w:bCs w:val="0"/>
          <w:sz w:val="22"/>
          <w:szCs w:val="22"/>
        </w:rPr>
        <w:t>Sollte ein</w:t>
      </w:r>
      <w:r w:rsidR="005F21C0">
        <w:rPr>
          <w:b w:val="0"/>
          <w:bCs w:val="0"/>
          <w:sz w:val="22"/>
          <w:szCs w:val="22"/>
        </w:rPr>
        <w:t>/e</w:t>
      </w:r>
      <w:r w:rsidRPr="003D7F3C">
        <w:rPr>
          <w:b w:val="0"/>
          <w:bCs w:val="0"/>
          <w:sz w:val="22"/>
          <w:szCs w:val="22"/>
        </w:rPr>
        <w:t xml:space="preserve"> Bearbeitende</w:t>
      </w:r>
      <w:r w:rsidR="005F21C0">
        <w:rPr>
          <w:b w:val="0"/>
          <w:bCs w:val="0"/>
          <w:sz w:val="22"/>
          <w:szCs w:val="22"/>
        </w:rPr>
        <w:t>/</w:t>
      </w:r>
      <w:r w:rsidRPr="003D7F3C">
        <w:rPr>
          <w:b w:val="0"/>
          <w:bCs w:val="0"/>
          <w:sz w:val="22"/>
          <w:szCs w:val="22"/>
        </w:rPr>
        <w:t>r der Meldung feststellen, eine objektive Ermittlung aufgrund persönlicher Gründe nicht gewährleisten zu könne</w:t>
      </w:r>
      <w:r w:rsidR="005F21C0">
        <w:rPr>
          <w:b w:val="0"/>
          <w:bCs w:val="0"/>
          <w:sz w:val="22"/>
          <w:szCs w:val="22"/>
        </w:rPr>
        <w:t>n</w:t>
      </w:r>
      <w:r w:rsidRPr="003D7F3C">
        <w:rPr>
          <w:b w:val="0"/>
          <w:bCs w:val="0"/>
          <w:sz w:val="22"/>
          <w:szCs w:val="22"/>
        </w:rPr>
        <w:t>, so ist er</w:t>
      </w:r>
      <w:r w:rsidR="005F21C0">
        <w:rPr>
          <w:b w:val="0"/>
          <w:bCs w:val="0"/>
          <w:sz w:val="22"/>
          <w:szCs w:val="22"/>
        </w:rPr>
        <w:t>/sie</w:t>
      </w:r>
      <w:r w:rsidRPr="003D7F3C">
        <w:rPr>
          <w:b w:val="0"/>
          <w:bCs w:val="0"/>
          <w:sz w:val="22"/>
          <w:szCs w:val="22"/>
        </w:rPr>
        <w:t xml:space="preserve"> dazu verpflichtet diesen Interessenkonflikt zu melden. </w:t>
      </w:r>
    </w:p>
    <w:p w14:paraId="242FD1E7" w14:textId="599455B2" w:rsidR="00D42C0A" w:rsidRPr="00D42C0A" w:rsidRDefault="00D42C0A" w:rsidP="00D42C0A">
      <w:pPr>
        <w:pStyle w:val="Formatvorlage2"/>
        <w:numPr>
          <w:ilvl w:val="0"/>
          <w:numId w:val="0"/>
        </w:numPr>
        <w:ind w:left="720" w:hanging="360"/>
        <w:rPr>
          <w:sz w:val="22"/>
          <w:szCs w:val="22"/>
        </w:rPr>
      </w:pPr>
    </w:p>
    <w:p w14:paraId="2AA87DA5" w14:textId="77777777" w:rsidR="00D42C0A" w:rsidRDefault="00D42C0A" w:rsidP="00D42C0A">
      <w:pPr>
        <w:pStyle w:val="Formatvorlage2"/>
        <w:numPr>
          <w:ilvl w:val="0"/>
          <w:numId w:val="0"/>
        </w:numPr>
        <w:ind w:left="720" w:hanging="360"/>
      </w:pPr>
    </w:p>
    <w:p w14:paraId="467C5271" w14:textId="7220C8D8" w:rsidR="00F37ABF" w:rsidRDefault="00D72263" w:rsidP="00D42C0A">
      <w:pPr>
        <w:pStyle w:val="Formatvorlage2"/>
        <w:ind w:left="567"/>
      </w:pPr>
      <w:r>
        <w:t>Bin ich als Hinweisgeber geschützt</w:t>
      </w:r>
      <w:r w:rsidR="00D42C0A">
        <w:t>?</w:t>
      </w:r>
    </w:p>
    <w:p w14:paraId="08ECAB26" w14:textId="3D703292" w:rsidR="00D42C0A" w:rsidRDefault="00D42C0A" w:rsidP="00D42C0A">
      <w:pPr>
        <w:pStyle w:val="Formatvorlage2"/>
        <w:numPr>
          <w:ilvl w:val="0"/>
          <w:numId w:val="0"/>
        </w:numPr>
      </w:pPr>
    </w:p>
    <w:p w14:paraId="2B7CB2D2" w14:textId="291EE39E" w:rsidR="00F37ABF" w:rsidRDefault="00A5589B" w:rsidP="003D7F3C">
      <w:pPr>
        <w:jc w:val="both"/>
        <w:rPr>
          <w:rFonts w:ascii="Segoe UI" w:hAnsi="Segoe UI" w:cs="Segoe UI"/>
          <w:sz w:val="22"/>
          <w:szCs w:val="22"/>
        </w:rPr>
      </w:pPr>
      <w:r>
        <w:rPr>
          <w:rFonts w:ascii="Segoe UI" w:hAnsi="Segoe UI" w:cs="Segoe UI"/>
          <w:sz w:val="22"/>
          <w:szCs w:val="22"/>
        </w:rPr>
        <w:t xml:space="preserve">Ja, das sind Sie! </w:t>
      </w:r>
      <w:r w:rsidR="00D42C0A" w:rsidRPr="003D7F3C">
        <w:rPr>
          <w:rFonts w:ascii="Segoe UI" w:hAnsi="Segoe UI" w:cs="Segoe UI"/>
          <w:sz w:val="22"/>
          <w:szCs w:val="22"/>
        </w:rPr>
        <w:t>Personen, die a</w:t>
      </w:r>
      <w:r w:rsidR="00D72263" w:rsidRPr="003D7F3C">
        <w:rPr>
          <w:rFonts w:ascii="Segoe UI" w:hAnsi="Segoe UI" w:cs="Segoe UI"/>
          <w:sz w:val="22"/>
          <w:szCs w:val="22"/>
        </w:rPr>
        <w:t>us</w:t>
      </w:r>
      <w:r w:rsidR="00D42C0A" w:rsidRPr="003D7F3C">
        <w:rPr>
          <w:rFonts w:ascii="Segoe UI" w:hAnsi="Segoe UI" w:cs="Segoe UI"/>
          <w:sz w:val="22"/>
          <w:szCs w:val="22"/>
        </w:rPr>
        <w:t xml:space="preserve"> gutem Glauben eine Meldung abgeben, werden dafür nicht bestraft</w:t>
      </w:r>
      <w:r>
        <w:rPr>
          <w:rFonts w:ascii="Segoe UI" w:hAnsi="Segoe UI" w:cs="Segoe UI"/>
          <w:sz w:val="22"/>
          <w:szCs w:val="22"/>
        </w:rPr>
        <w:t xml:space="preserve"> und DEHN wird keine Form der Benachteiligung tolerieren</w:t>
      </w:r>
      <w:r w:rsidR="00D42C0A" w:rsidRPr="003D7F3C">
        <w:rPr>
          <w:rFonts w:ascii="Segoe UI" w:hAnsi="Segoe UI" w:cs="Segoe UI"/>
          <w:sz w:val="22"/>
          <w:szCs w:val="22"/>
        </w:rPr>
        <w:t xml:space="preserve">. </w:t>
      </w:r>
      <w:r>
        <w:rPr>
          <w:rFonts w:ascii="Segoe UI" w:hAnsi="Segoe UI" w:cs="Segoe UI"/>
          <w:sz w:val="22"/>
          <w:szCs w:val="22"/>
        </w:rPr>
        <w:t>Sollten</w:t>
      </w:r>
      <w:r w:rsidR="00D42C0A" w:rsidRPr="003D7F3C">
        <w:rPr>
          <w:rFonts w:ascii="Segoe UI" w:hAnsi="Segoe UI" w:cs="Segoe UI"/>
          <w:sz w:val="22"/>
          <w:szCs w:val="22"/>
        </w:rPr>
        <w:t xml:space="preserve"> Sie das Gefühl haben, dass gegen Sie oder andere Personen Vergeltungsmaßnahmen </w:t>
      </w:r>
      <w:r w:rsidR="00D72263" w:rsidRPr="003D7F3C">
        <w:rPr>
          <w:rFonts w:ascii="Segoe UI" w:hAnsi="Segoe UI" w:cs="Segoe UI"/>
          <w:sz w:val="22"/>
          <w:szCs w:val="22"/>
        </w:rPr>
        <w:t>aufgrund der Einreichung einer Beschwerde ergriffen werden/wurden so bitten wir Sie</w:t>
      </w:r>
      <w:r w:rsidR="005F21C0">
        <w:rPr>
          <w:rFonts w:ascii="Segoe UI" w:hAnsi="Segoe UI" w:cs="Segoe UI"/>
          <w:sz w:val="22"/>
          <w:szCs w:val="22"/>
        </w:rPr>
        <w:t>,</w:t>
      </w:r>
      <w:r w:rsidR="00D72263" w:rsidRPr="003D7F3C">
        <w:rPr>
          <w:rFonts w:ascii="Segoe UI" w:hAnsi="Segoe UI" w:cs="Segoe UI"/>
          <w:sz w:val="22"/>
          <w:szCs w:val="22"/>
        </w:rPr>
        <w:t xml:space="preserve"> dies unverzüglich zu melden. Begründete Vorwürfe dahingehend werden als Compliance-Verstoß geahndet.</w:t>
      </w:r>
    </w:p>
    <w:p w14:paraId="210EF3AD" w14:textId="06076DDB" w:rsidR="009E317D" w:rsidRDefault="009E317D" w:rsidP="003D7F3C">
      <w:pPr>
        <w:jc w:val="both"/>
        <w:rPr>
          <w:rFonts w:ascii="Segoe UI" w:hAnsi="Segoe UI" w:cs="Segoe UI"/>
          <w:sz w:val="22"/>
          <w:szCs w:val="22"/>
        </w:rPr>
      </w:pPr>
    </w:p>
    <w:p w14:paraId="5E6BBFDB" w14:textId="7879E448" w:rsidR="009E317D" w:rsidRDefault="0007462D" w:rsidP="005B25C3">
      <w:pPr>
        <w:pStyle w:val="Formatvorlage2"/>
        <w:ind w:left="567"/>
      </w:pPr>
      <w:bookmarkStart w:id="0" w:name="_Hlk143673498"/>
      <w:r>
        <w:t xml:space="preserve">Anpassung und </w:t>
      </w:r>
      <w:r w:rsidR="009E317D">
        <w:t>Überp</w:t>
      </w:r>
      <w:r w:rsidR="005B25C3">
        <w:t>r</w:t>
      </w:r>
      <w:r w:rsidR="009E317D">
        <w:t xml:space="preserve">üfung der Wirksamkeit </w:t>
      </w:r>
    </w:p>
    <w:bookmarkEnd w:id="0"/>
    <w:p w14:paraId="77167B3F" w14:textId="77777777" w:rsidR="0007462D" w:rsidRDefault="0007462D" w:rsidP="0007462D">
      <w:pPr>
        <w:pStyle w:val="Formatvorlage2"/>
        <w:numPr>
          <w:ilvl w:val="0"/>
          <w:numId w:val="0"/>
        </w:numPr>
      </w:pPr>
    </w:p>
    <w:p w14:paraId="7EDA5168" w14:textId="0EBCB636" w:rsidR="0007462D" w:rsidRDefault="0007462D" w:rsidP="0007462D">
      <w:pPr>
        <w:pStyle w:val="Formatvorlage2"/>
        <w:numPr>
          <w:ilvl w:val="0"/>
          <w:numId w:val="0"/>
        </w:numPr>
        <w:rPr>
          <w:b w:val="0"/>
          <w:bCs w:val="0"/>
          <w:sz w:val="22"/>
          <w:szCs w:val="22"/>
        </w:rPr>
      </w:pPr>
      <w:r>
        <w:rPr>
          <w:b w:val="0"/>
          <w:bCs w:val="0"/>
          <w:sz w:val="22"/>
          <w:szCs w:val="22"/>
        </w:rPr>
        <w:t xml:space="preserve">DEHN wird Erkenntnisse aus der Bearbeitung von Hinweisen in die weitere Anpassung und ggf. Optimierung des LkSG-Beschwerdeverfahrens einfließen lassen. </w:t>
      </w:r>
    </w:p>
    <w:p w14:paraId="6CFDA658" w14:textId="76599FA7" w:rsidR="009E317D" w:rsidRDefault="0007462D" w:rsidP="009E317D">
      <w:pPr>
        <w:pStyle w:val="Formatvorlage2"/>
        <w:numPr>
          <w:ilvl w:val="0"/>
          <w:numId w:val="0"/>
        </w:numPr>
        <w:rPr>
          <w:b w:val="0"/>
          <w:bCs w:val="0"/>
          <w:sz w:val="22"/>
          <w:szCs w:val="22"/>
        </w:rPr>
      </w:pPr>
      <w:r>
        <w:rPr>
          <w:b w:val="0"/>
          <w:bCs w:val="0"/>
          <w:sz w:val="22"/>
          <w:szCs w:val="22"/>
        </w:rPr>
        <w:t xml:space="preserve">Einmal im Jahr sowie ggf. zusätzlich anlassbezogen wird DEHN die Wirksamkeit des LkSG-Beschwerdeverfahrens </w:t>
      </w:r>
      <w:r w:rsidR="00687B5E">
        <w:rPr>
          <w:b w:val="0"/>
          <w:bCs w:val="0"/>
          <w:sz w:val="22"/>
          <w:szCs w:val="22"/>
        </w:rPr>
        <w:t xml:space="preserve">mit Hilfe </w:t>
      </w:r>
      <w:r>
        <w:rPr>
          <w:b w:val="0"/>
          <w:bCs w:val="0"/>
          <w:sz w:val="22"/>
          <w:szCs w:val="22"/>
        </w:rPr>
        <w:t>relevante</w:t>
      </w:r>
      <w:r w:rsidR="005B25C3">
        <w:rPr>
          <w:b w:val="0"/>
          <w:bCs w:val="0"/>
          <w:sz w:val="22"/>
          <w:szCs w:val="22"/>
        </w:rPr>
        <w:t>r</w:t>
      </w:r>
      <w:r>
        <w:rPr>
          <w:b w:val="0"/>
          <w:bCs w:val="0"/>
          <w:sz w:val="22"/>
          <w:szCs w:val="22"/>
        </w:rPr>
        <w:t xml:space="preserve"> KPIs überprüfen. Hierbei orientieren wir uns an den Effektivitätskriterien der UN-Leitprinzipien. </w:t>
      </w:r>
    </w:p>
    <w:p w14:paraId="618A2EDF" w14:textId="77777777" w:rsidR="0007462D" w:rsidRPr="005B25C3" w:rsidRDefault="0007462D" w:rsidP="005B25C3">
      <w:pPr>
        <w:pStyle w:val="Formatvorlage2"/>
        <w:numPr>
          <w:ilvl w:val="0"/>
          <w:numId w:val="0"/>
        </w:numPr>
        <w:rPr>
          <w:sz w:val="22"/>
          <w:szCs w:val="22"/>
        </w:rPr>
      </w:pPr>
    </w:p>
    <w:p w14:paraId="1CB1C9A0" w14:textId="77777777" w:rsidR="00F37ABF" w:rsidRPr="003D7F3C" w:rsidRDefault="00F37ABF" w:rsidP="003D7F3C">
      <w:pPr>
        <w:rPr>
          <w:rFonts w:ascii="Segoe UI" w:hAnsi="Segoe UI" w:cs="Segoe UI"/>
          <w:sz w:val="22"/>
          <w:szCs w:val="22"/>
        </w:rPr>
      </w:pPr>
    </w:p>
    <w:p w14:paraId="5E1DB497" w14:textId="77777777" w:rsidR="00F37ABF" w:rsidRPr="003E4982" w:rsidRDefault="00F37ABF" w:rsidP="003E4982">
      <w:pPr>
        <w:jc w:val="both"/>
        <w:rPr>
          <w:rFonts w:ascii="Segoe UI" w:hAnsi="Segoe UI" w:cs="Segoe UI"/>
        </w:rPr>
      </w:pPr>
    </w:p>
    <w:sectPr w:rsidR="00F37ABF" w:rsidRPr="003E4982" w:rsidSect="00AF5FD6">
      <w:headerReference w:type="even" r:id="rId10"/>
      <w:headerReference w:type="default" r:id="rId11"/>
      <w:footerReference w:type="default" r:id="rId12"/>
      <w:headerReference w:type="first" r:id="rId13"/>
      <w:pgSz w:w="11907" w:h="16840" w:code="9"/>
      <w:pgMar w:top="1701" w:right="1418" w:bottom="1134" w:left="1418"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A8B9C" w14:textId="77777777" w:rsidR="00B7622F" w:rsidRDefault="00B7622F">
      <w:r>
        <w:separator/>
      </w:r>
    </w:p>
  </w:endnote>
  <w:endnote w:type="continuationSeparator" w:id="0">
    <w:p w14:paraId="5A6A8A25" w14:textId="77777777" w:rsidR="00B7622F" w:rsidRDefault="00B7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E6D16" w14:textId="4C63DF70" w:rsidR="00E638C0" w:rsidRPr="00E43D5A" w:rsidRDefault="00E43D5A">
    <w:pPr>
      <w:pStyle w:val="Fuzeile"/>
      <w:rPr>
        <w:rFonts w:ascii="Segoe UI" w:hAnsi="Segoe UI" w:cs="Segoe UI"/>
        <w:sz w:val="18"/>
        <w:szCs w:val="18"/>
      </w:rPr>
    </w:pPr>
    <w:r w:rsidRPr="000D0AAE">
      <w:rPr>
        <w:noProof/>
      </w:rPr>
      <mc:AlternateContent>
        <mc:Choice Requires="wps">
          <w:drawing>
            <wp:anchor distT="0" distB="0" distL="114300" distR="114300" simplePos="0" relativeHeight="251660800" behindDoc="0" locked="0" layoutInCell="1" allowOverlap="1" wp14:anchorId="4C87FDF3" wp14:editId="536862AF">
              <wp:simplePos x="0" y="0"/>
              <wp:positionH relativeFrom="column">
                <wp:align>right</wp:align>
              </wp:positionH>
              <wp:positionV relativeFrom="page">
                <wp:posOffset>10086975</wp:posOffset>
              </wp:positionV>
              <wp:extent cx="2358000" cy="201600"/>
              <wp:effectExtent l="0" t="0" r="4445" b="8255"/>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000" cy="201600"/>
                      </a:xfrm>
                      <a:prstGeom prst="rect">
                        <a:avLst/>
                      </a:prstGeom>
                      <a:noFill/>
                      <a:ln w="9525">
                        <a:noFill/>
                        <a:miter lim="800000"/>
                        <a:headEnd/>
                        <a:tailEnd/>
                      </a:ln>
                    </wps:spPr>
                    <wps:txbx>
                      <w:txbxContent>
                        <w:p w14:paraId="4140738E" w14:textId="5B8441DE" w:rsidR="00E43D5A" w:rsidRPr="001A4BCE" w:rsidRDefault="00E43D5A" w:rsidP="00E43D5A">
                          <w:pPr>
                            <w:tabs>
                              <w:tab w:val="left" w:pos="3686"/>
                            </w:tabs>
                            <w:ind w:right="13"/>
                            <w:jc w:val="right"/>
                            <w:rPr>
                              <w:rFonts w:ascii="Segoe UI" w:hAnsi="Segoe UI" w:cs="Segoe UI"/>
                              <w:sz w:val="18"/>
                              <w:szCs w:val="18"/>
                            </w:rPr>
                          </w:pPr>
                          <w:r w:rsidRPr="001A4BCE">
                            <w:rPr>
                              <w:rFonts w:ascii="Segoe UI" w:hAnsi="Segoe UI" w:cs="Segoe UI"/>
                              <w:sz w:val="18"/>
                              <w:szCs w:val="18"/>
                            </w:rPr>
                            <w:t xml:space="preserve">Stand: </w:t>
                          </w:r>
                          <w:r w:rsidRPr="001A4BCE">
                            <w:rPr>
                              <w:rFonts w:ascii="Segoe UI" w:hAnsi="Segoe UI" w:cs="Segoe UI"/>
                              <w:sz w:val="18"/>
                              <w:szCs w:val="18"/>
                            </w:rPr>
                            <w:fldChar w:fldCharType="begin"/>
                          </w:r>
                          <w:r w:rsidRPr="001A4BCE">
                            <w:rPr>
                              <w:rFonts w:ascii="Segoe UI" w:hAnsi="Segoe UI" w:cs="Segoe UI"/>
                              <w:sz w:val="18"/>
                              <w:szCs w:val="18"/>
                            </w:rPr>
                            <w:instrText xml:space="preserve"> TIME \@ "dd.MM.yyyy" </w:instrText>
                          </w:r>
                          <w:r w:rsidRPr="001A4BCE">
                            <w:rPr>
                              <w:rFonts w:ascii="Segoe UI" w:hAnsi="Segoe UI" w:cs="Segoe UI"/>
                              <w:sz w:val="18"/>
                              <w:szCs w:val="18"/>
                            </w:rPr>
                            <w:fldChar w:fldCharType="separate"/>
                          </w:r>
                          <w:r w:rsidR="005843BC">
                            <w:rPr>
                              <w:rFonts w:ascii="Segoe UI" w:hAnsi="Segoe UI" w:cs="Segoe UI"/>
                              <w:noProof/>
                              <w:sz w:val="18"/>
                              <w:szCs w:val="18"/>
                            </w:rPr>
                            <w:t>14.10.2024</w:t>
                          </w:r>
                          <w:r w:rsidRPr="001A4BCE">
                            <w:rPr>
                              <w:rFonts w:ascii="Segoe UI" w:hAnsi="Segoe UI" w:cs="Segoe UI"/>
                              <w:sz w:val="18"/>
                              <w:szCs w:val="18"/>
                            </w:rPr>
                            <w:fldChar w:fldCharType="end"/>
                          </w:r>
                          <w:r w:rsidRPr="001A4BCE">
                            <w:rPr>
                              <w:rFonts w:ascii="Segoe UI" w:hAnsi="Segoe UI" w:cs="Segoe UI"/>
                              <w:sz w:val="18"/>
                              <w:szCs w:val="18"/>
                            </w:rPr>
                            <w:t xml:space="preserve"> / Seite </w:t>
                          </w:r>
                          <w:r w:rsidRPr="001A4BCE">
                            <w:rPr>
                              <w:rFonts w:ascii="Segoe UI" w:hAnsi="Segoe UI" w:cs="Segoe UI"/>
                              <w:b/>
                              <w:sz w:val="18"/>
                              <w:szCs w:val="18"/>
                            </w:rPr>
                            <w:fldChar w:fldCharType="begin"/>
                          </w:r>
                          <w:r w:rsidRPr="001A4BCE">
                            <w:rPr>
                              <w:rFonts w:ascii="Segoe UI" w:hAnsi="Segoe UI" w:cs="Segoe UI"/>
                              <w:b/>
                              <w:sz w:val="18"/>
                              <w:szCs w:val="18"/>
                            </w:rPr>
                            <w:instrText>PAGE  \* Arabic  \* MERGEFORMAT</w:instrText>
                          </w:r>
                          <w:r w:rsidRPr="001A4BCE">
                            <w:rPr>
                              <w:rFonts w:ascii="Segoe UI" w:hAnsi="Segoe UI" w:cs="Segoe UI"/>
                              <w:b/>
                              <w:sz w:val="18"/>
                              <w:szCs w:val="18"/>
                            </w:rPr>
                            <w:fldChar w:fldCharType="separate"/>
                          </w:r>
                          <w:r>
                            <w:rPr>
                              <w:rFonts w:ascii="Segoe UI" w:hAnsi="Segoe UI" w:cs="Segoe UI"/>
                              <w:b/>
                              <w:noProof/>
                              <w:sz w:val="18"/>
                              <w:szCs w:val="18"/>
                            </w:rPr>
                            <w:t>1</w:t>
                          </w:r>
                          <w:r w:rsidRPr="001A4BCE">
                            <w:rPr>
                              <w:rFonts w:ascii="Segoe UI" w:hAnsi="Segoe UI" w:cs="Segoe UI"/>
                              <w:b/>
                              <w:sz w:val="18"/>
                              <w:szCs w:val="18"/>
                            </w:rPr>
                            <w:fldChar w:fldCharType="end"/>
                          </w:r>
                          <w:r w:rsidRPr="001A4BCE">
                            <w:rPr>
                              <w:rFonts w:ascii="Segoe UI" w:hAnsi="Segoe UI" w:cs="Segoe UI"/>
                              <w:sz w:val="18"/>
                              <w:szCs w:val="18"/>
                            </w:rPr>
                            <w:t xml:space="preserve"> von </w:t>
                          </w:r>
                          <w:r w:rsidRPr="001A4BCE">
                            <w:rPr>
                              <w:rFonts w:ascii="Segoe UI" w:hAnsi="Segoe UI" w:cs="Segoe UI"/>
                              <w:b/>
                              <w:sz w:val="18"/>
                              <w:szCs w:val="18"/>
                            </w:rPr>
                            <w:fldChar w:fldCharType="begin"/>
                          </w:r>
                          <w:r w:rsidRPr="001A4BCE">
                            <w:rPr>
                              <w:rFonts w:ascii="Segoe UI" w:hAnsi="Segoe UI" w:cs="Segoe UI"/>
                              <w:b/>
                              <w:sz w:val="18"/>
                              <w:szCs w:val="18"/>
                            </w:rPr>
                            <w:instrText>NUMPAGES  \* Arabic  \* MERGEFORMAT</w:instrText>
                          </w:r>
                          <w:r w:rsidRPr="001A4BCE">
                            <w:rPr>
                              <w:rFonts w:ascii="Segoe UI" w:hAnsi="Segoe UI" w:cs="Segoe UI"/>
                              <w:b/>
                              <w:sz w:val="18"/>
                              <w:szCs w:val="18"/>
                            </w:rPr>
                            <w:fldChar w:fldCharType="separate"/>
                          </w:r>
                          <w:r>
                            <w:rPr>
                              <w:rFonts w:ascii="Segoe UI" w:hAnsi="Segoe UI" w:cs="Segoe UI"/>
                              <w:b/>
                              <w:noProof/>
                              <w:sz w:val="18"/>
                              <w:szCs w:val="18"/>
                            </w:rPr>
                            <w:t>1</w:t>
                          </w:r>
                          <w:r w:rsidRPr="001A4BCE">
                            <w:rPr>
                              <w:rFonts w:ascii="Segoe UI" w:hAnsi="Segoe UI" w:cs="Segoe UI"/>
                              <w:b/>
                              <w:sz w:val="18"/>
                              <w:szCs w:val="18"/>
                            </w:rPr>
                            <w:fldChar w:fldCharType="end"/>
                          </w:r>
                        </w:p>
                        <w:p w14:paraId="609DEE6B" w14:textId="77777777" w:rsidR="00E43D5A" w:rsidRPr="001A4BCE" w:rsidRDefault="00E43D5A" w:rsidP="00E43D5A">
                          <w:pPr>
                            <w:tabs>
                              <w:tab w:val="left" w:pos="3686"/>
                            </w:tabs>
                            <w:ind w:right="13"/>
                            <w:jc w:val="right"/>
                            <w:rPr>
                              <w:rFonts w:ascii="Segoe UI" w:hAnsi="Segoe UI" w:cs="Segoe UI"/>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87FDF3" id="_x0000_t202" coordsize="21600,21600" o:spt="202" path="m,l,21600r21600,l21600,xe">
              <v:stroke joinstyle="miter"/>
              <v:path gradientshapeok="t" o:connecttype="rect"/>
            </v:shapetype>
            <v:shape id="Textfeld 1" o:spid="_x0000_s1029" type="#_x0000_t202" style="position:absolute;margin-left:134.45pt;margin-top:794.25pt;width:185.65pt;height:15.85pt;z-index:251660800;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" filled="f" stroked="f">
              <v:textbox inset="0,0,0,0">
                <w:txbxContent>
                  <w:p w14:paraId="4140738E" w14:textId="5B8441DE" w:rsidR="00E43D5A" w:rsidRPr="001A4BCE" w:rsidRDefault="00E43D5A" w:rsidP="00E43D5A">
                    <w:pPr>
                      <w:tabs>
                        <w:tab w:val="left" w:pos="3686"/>
                      </w:tabs>
                      <w:ind w:right="13"/>
                      <w:jc w:val="right"/>
                      <w:rPr>
                        <w:rFonts w:ascii="Segoe UI" w:hAnsi="Segoe UI" w:cs="Segoe UI"/>
                        <w:sz w:val="18"/>
                        <w:szCs w:val="18"/>
                      </w:rPr>
                    </w:pPr>
                    <w:r w:rsidRPr="001A4BCE">
                      <w:rPr>
                        <w:rFonts w:ascii="Segoe UI" w:hAnsi="Segoe UI" w:cs="Segoe UI"/>
                        <w:sz w:val="18"/>
                        <w:szCs w:val="18"/>
                      </w:rPr>
                      <w:t xml:space="preserve">Stand: </w:t>
                    </w:r>
                    <w:r w:rsidRPr="001A4BCE">
                      <w:rPr>
                        <w:rFonts w:ascii="Segoe UI" w:hAnsi="Segoe UI" w:cs="Segoe UI"/>
                        <w:sz w:val="18"/>
                        <w:szCs w:val="18"/>
                      </w:rPr>
                      <w:fldChar w:fldCharType="begin"/>
                    </w:r>
                    <w:r w:rsidRPr="001A4BCE">
                      <w:rPr>
                        <w:rFonts w:ascii="Segoe UI" w:hAnsi="Segoe UI" w:cs="Segoe UI"/>
                        <w:sz w:val="18"/>
                        <w:szCs w:val="18"/>
                      </w:rPr>
                      <w:instrText xml:space="preserve"> TIME \@ "dd.MM.yyyy" </w:instrText>
                    </w:r>
                    <w:r w:rsidRPr="001A4BCE">
                      <w:rPr>
                        <w:rFonts w:ascii="Segoe UI" w:hAnsi="Segoe UI" w:cs="Segoe UI"/>
                        <w:sz w:val="18"/>
                        <w:szCs w:val="18"/>
                      </w:rPr>
                      <w:fldChar w:fldCharType="separate"/>
                    </w:r>
                    <w:r w:rsidR="005843BC">
                      <w:rPr>
                        <w:rFonts w:ascii="Segoe UI" w:hAnsi="Segoe UI" w:cs="Segoe UI"/>
                        <w:noProof/>
                        <w:sz w:val="18"/>
                        <w:szCs w:val="18"/>
                      </w:rPr>
                      <w:t>14.10.2024</w:t>
                    </w:r>
                    <w:r w:rsidRPr="001A4BCE">
                      <w:rPr>
                        <w:rFonts w:ascii="Segoe UI" w:hAnsi="Segoe UI" w:cs="Segoe UI"/>
                        <w:sz w:val="18"/>
                        <w:szCs w:val="18"/>
                      </w:rPr>
                      <w:fldChar w:fldCharType="end"/>
                    </w:r>
                    <w:r w:rsidRPr="001A4BCE">
                      <w:rPr>
                        <w:rFonts w:ascii="Segoe UI" w:hAnsi="Segoe UI" w:cs="Segoe UI"/>
                        <w:sz w:val="18"/>
                        <w:szCs w:val="18"/>
                      </w:rPr>
                      <w:t xml:space="preserve"> / Seite </w:t>
                    </w:r>
                    <w:r w:rsidRPr="001A4BCE">
                      <w:rPr>
                        <w:rFonts w:ascii="Segoe UI" w:hAnsi="Segoe UI" w:cs="Segoe UI"/>
                        <w:b/>
                        <w:sz w:val="18"/>
                        <w:szCs w:val="18"/>
                      </w:rPr>
                      <w:fldChar w:fldCharType="begin"/>
                    </w:r>
                    <w:r w:rsidRPr="001A4BCE">
                      <w:rPr>
                        <w:rFonts w:ascii="Segoe UI" w:hAnsi="Segoe UI" w:cs="Segoe UI"/>
                        <w:b/>
                        <w:sz w:val="18"/>
                        <w:szCs w:val="18"/>
                      </w:rPr>
                      <w:instrText>PAGE  \* Arabic  \* MERGEFORMAT</w:instrText>
                    </w:r>
                    <w:r w:rsidRPr="001A4BCE">
                      <w:rPr>
                        <w:rFonts w:ascii="Segoe UI" w:hAnsi="Segoe UI" w:cs="Segoe UI"/>
                        <w:b/>
                        <w:sz w:val="18"/>
                        <w:szCs w:val="18"/>
                      </w:rPr>
                      <w:fldChar w:fldCharType="separate"/>
                    </w:r>
                    <w:r>
                      <w:rPr>
                        <w:rFonts w:ascii="Segoe UI" w:hAnsi="Segoe UI" w:cs="Segoe UI"/>
                        <w:b/>
                        <w:noProof/>
                        <w:sz w:val="18"/>
                        <w:szCs w:val="18"/>
                      </w:rPr>
                      <w:t>1</w:t>
                    </w:r>
                    <w:r w:rsidRPr="001A4BCE">
                      <w:rPr>
                        <w:rFonts w:ascii="Segoe UI" w:hAnsi="Segoe UI" w:cs="Segoe UI"/>
                        <w:b/>
                        <w:sz w:val="18"/>
                        <w:szCs w:val="18"/>
                      </w:rPr>
                      <w:fldChar w:fldCharType="end"/>
                    </w:r>
                    <w:r w:rsidRPr="001A4BCE">
                      <w:rPr>
                        <w:rFonts w:ascii="Segoe UI" w:hAnsi="Segoe UI" w:cs="Segoe UI"/>
                        <w:sz w:val="18"/>
                        <w:szCs w:val="18"/>
                      </w:rPr>
                      <w:t xml:space="preserve"> von </w:t>
                    </w:r>
                    <w:r w:rsidRPr="001A4BCE">
                      <w:rPr>
                        <w:rFonts w:ascii="Segoe UI" w:hAnsi="Segoe UI" w:cs="Segoe UI"/>
                        <w:b/>
                        <w:sz w:val="18"/>
                        <w:szCs w:val="18"/>
                      </w:rPr>
                      <w:fldChar w:fldCharType="begin"/>
                    </w:r>
                    <w:r w:rsidRPr="001A4BCE">
                      <w:rPr>
                        <w:rFonts w:ascii="Segoe UI" w:hAnsi="Segoe UI" w:cs="Segoe UI"/>
                        <w:b/>
                        <w:sz w:val="18"/>
                        <w:szCs w:val="18"/>
                      </w:rPr>
                      <w:instrText>NUMPAGES  \* Arabic  \* MERGEFORMAT</w:instrText>
                    </w:r>
                    <w:r w:rsidRPr="001A4BCE">
                      <w:rPr>
                        <w:rFonts w:ascii="Segoe UI" w:hAnsi="Segoe UI" w:cs="Segoe UI"/>
                        <w:b/>
                        <w:sz w:val="18"/>
                        <w:szCs w:val="18"/>
                      </w:rPr>
                      <w:fldChar w:fldCharType="separate"/>
                    </w:r>
                    <w:r>
                      <w:rPr>
                        <w:rFonts w:ascii="Segoe UI" w:hAnsi="Segoe UI" w:cs="Segoe UI"/>
                        <w:b/>
                        <w:noProof/>
                        <w:sz w:val="18"/>
                        <w:szCs w:val="18"/>
                      </w:rPr>
                      <w:t>1</w:t>
                    </w:r>
                    <w:r w:rsidRPr="001A4BCE">
                      <w:rPr>
                        <w:rFonts w:ascii="Segoe UI" w:hAnsi="Segoe UI" w:cs="Segoe UI"/>
                        <w:b/>
                        <w:sz w:val="18"/>
                        <w:szCs w:val="18"/>
                      </w:rPr>
                      <w:fldChar w:fldCharType="end"/>
                    </w:r>
                  </w:p>
                  <w:p w14:paraId="609DEE6B" w14:textId="77777777" w:rsidR="00E43D5A" w:rsidRPr="001A4BCE" w:rsidRDefault="00E43D5A" w:rsidP="00E43D5A">
                    <w:pPr>
                      <w:tabs>
                        <w:tab w:val="left" w:pos="3686"/>
                      </w:tabs>
                      <w:ind w:right="13"/>
                      <w:jc w:val="right"/>
                      <w:rPr>
                        <w:rFonts w:ascii="Segoe UI" w:hAnsi="Segoe UI" w:cs="Segoe UI"/>
                      </w:rPr>
                    </w:pPr>
                  </w:p>
                </w:txbxContent>
              </v:textbox>
              <w10:wrap anchory="page"/>
            </v:shape>
          </w:pict>
        </mc:Fallback>
      </mc:AlternateContent>
    </w:r>
    <w:r w:rsidR="00AF486C">
      <w:rPr>
        <w:rFonts w:ascii="Segoe UI" w:hAnsi="Segoe UI" w:cs="Segoe UI"/>
        <w:sz w:val="18"/>
        <w:szCs w:val="18"/>
      </w:rPr>
      <w:t>LkSG</w:t>
    </w:r>
    <w:r w:rsidR="00D72263" w:rsidRPr="00E43D5A">
      <w:rPr>
        <w:rFonts w:ascii="Segoe UI" w:hAnsi="Segoe UI" w:cs="Segoe UI"/>
        <w:sz w:val="18"/>
        <w:szCs w:val="18"/>
      </w:rPr>
      <w:t>-Beschwerdeverfahrensordnung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B61E3" w14:textId="77777777" w:rsidR="00B7622F" w:rsidRDefault="00B7622F">
      <w:r>
        <w:separator/>
      </w:r>
    </w:p>
  </w:footnote>
  <w:footnote w:type="continuationSeparator" w:id="0">
    <w:p w14:paraId="06669671" w14:textId="77777777" w:rsidR="00B7622F" w:rsidRDefault="00B76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01E09" w14:textId="77777777" w:rsidR="00E638C0" w:rsidRDefault="0082035D">
    <w:pPr>
      <w:pStyle w:val="Kopfzeile"/>
    </w:pPr>
    <w:r>
      <w:rPr>
        <w:noProof/>
      </w:rPr>
      <w:drawing>
        <wp:anchor distT="0" distB="0" distL="114300" distR="114300" simplePos="0" relativeHeight="251657728" behindDoc="0" locked="0" layoutInCell="0" allowOverlap="1" wp14:anchorId="15B781BE" wp14:editId="3BF9084D">
          <wp:simplePos x="0" y="0"/>
          <wp:positionH relativeFrom="column">
            <wp:posOffset>0</wp:posOffset>
          </wp:positionH>
          <wp:positionV relativeFrom="paragraph">
            <wp:posOffset>0</wp:posOffset>
          </wp:positionV>
          <wp:extent cx="5753735" cy="8144510"/>
          <wp:effectExtent l="0" t="0" r="0" b="8890"/>
          <wp:wrapTopAndBottom/>
          <wp:docPr id="22" name="Grafik 22" descr="\\FILESERV.intern.dehn.de\DEHN_SOEHNE\WERB_01\Formblatt\9002_4\900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intern.dehn.de\DEHN_SOEHNE\WERB_01\Formblatt\9002_4\9002_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735" cy="8144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76DCB" w14:textId="77777777" w:rsidR="00E638C0" w:rsidRDefault="00473D7B" w:rsidP="00473D7B">
    <w:pPr>
      <w:pStyle w:val="Kopfzeile"/>
      <w:tabs>
        <w:tab w:val="clear" w:pos="4536"/>
        <w:tab w:val="clear" w:pos="9072"/>
        <w:tab w:val="center" w:pos="9071"/>
      </w:tabs>
      <w:ind w:right="-568"/>
    </w:pPr>
    <w:r>
      <w:tab/>
    </w:r>
    <w:r w:rsidRPr="00473D7B">
      <w:rPr>
        <w:noProof/>
      </w:rPr>
      <w:drawing>
        <wp:anchor distT="0" distB="0" distL="114300" distR="114300" simplePos="0" relativeHeight="251658752" behindDoc="0" locked="0" layoutInCell="1" allowOverlap="1" wp14:anchorId="5BC0473D" wp14:editId="7A79E41F">
          <wp:simplePos x="0" y="0"/>
          <wp:positionH relativeFrom="rightMargin">
            <wp:posOffset>-756285</wp:posOffset>
          </wp:positionH>
          <wp:positionV relativeFrom="topMargin">
            <wp:posOffset>504190</wp:posOffset>
          </wp:positionV>
          <wp:extent cx="1206000" cy="306000"/>
          <wp:effectExtent l="0" t="0" r="635"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060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4517A" w14:textId="72314C19" w:rsidR="00540771" w:rsidRDefault="00540771">
    <w:pPr>
      <w:pStyle w:val="Kopfzeile"/>
    </w:pPr>
    <w:r w:rsidRPr="00473D7B">
      <w:rPr>
        <w:noProof/>
      </w:rPr>
      <w:drawing>
        <wp:anchor distT="0" distB="0" distL="114300" distR="114300" simplePos="0" relativeHeight="251662848" behindDoc="0" locked="0" layoutInCell="1" allowOverlap="1" wp14:anchorId="68415E81" wp14:editId="346DB629">
          <wp:simplePos x="0" y="0"/>
          <wp:positionH relativeFrom="rightMargin">
            <wp:posOffset>-756285</wp:posOffset>
          </wp:positionH>
          <wp:positionV relativeFrom="topMargin">
            <wp:posOffset>504190</wp:posOffset>
          </wp:positionV>
          <wp:extent cx="1206000" cy="306000"/>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060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C006F"/>
    <w:multiLevelType w:val="hybridMultilevel"/>
    <w:tmpl w:val="0C5A1EA2"/>
    <w:lvl w:ilvl="0" w:tplc="00AE8B72">
      <w:start w:val="2"/>
      <w:numFmt w:val="bullet"/>
      <w:lvlText w:val="-"/>
      <w:lvlJc w:val="left"/>
      <w:pPr>
        <w:ind w:left="720" w:hanging="360"/>
      </w:pPr>
      <w:rPr>
        <w:rFonts w:ascii="Segoe UI" w:eastAsia="Times New Roman" w:hAnsi="Segoe UI" w:cs="Segoe U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417D2F"/>
    <w:multiLevelType w:val="hybridMultilevel"/>
    <w:tmpl w:val="7F94D2B0"/>
    <w:lvl w:ilvl="0" w:tplc="00AE8B72">
      <w:start w:val="2"/>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B92BFF"/>
    <w:multiLevelType w:val="hybridMultilevel"/>
    <w:tmpl w:val="5B2031AC"/>
    <w:lvl w:ilvl="0" w:tplc="FFFFFFFF">
      <w:start w:val="2"/>
      <w:numFmt w:val="bullet"/>
      <w:lvlText w:val="-"/>
      <w:lvlJc w:val="left"/>
      <w:pPr>
        <w:ind w:left="720" w:hanging="360"/>
      </w:pPr>
      <w:rPr>
        <w:rFonts w:ascii="Segoe UI" w:eastAsia="Times New Roman" w:hAnsi="Segoe UI" w:cs="Segoe UI" w:hint="default"/>
      </w:rPr>
    </w:lvl>
    <w:lvl w:ilvl="1" w:tplc="0407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FC62017"/>
    <w:multiLevelType w:val="hybridMultilevel"/>
    <w:tmpl w:val="9CEA2278"/>
    <w:lvl w:ilvl="0" w:tplc="00AE8B72">
      <w:start w:val="2"/>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1540F88"/>
    <w:multiLevelType w:val="hybridMultilevel"/>
    <w:tmpl w:val="A3A0C45E"/>
    <w:lvl w:ilvl="0" w:tplc="CFA8ED3A">
      <w:start w:val="1"/>
      <w:numFmt w:val="decimal"/>
      <w:pStyle w:val="Verzeichnis3"/>
      <w:lvlText w:val="%1."/>
      <w:lvlJc w:val="left"/>
      <w:pPr>
        <w:ind w:left="576" w:hanging="360"/>
      </w:pPr>
      <w:rPr>
        <w:rFonts w:ascii="Segoe UI" w:hAnsi="Segoe UI" w:cs="Segoe UI" w:hint="default"/>
      </w:rPr>
    </w:lvl>
    <w:lvl w:ilvl="1" w:tplc="04070019" w:tentative="1">
      <w:start w:val="1"/>
      <w:numFmt w:val="lowerLetter"/>
      <w:lvlText w:val="%2."/>
      <w:lvlJc w:val="left"/>
      <w:pPr>
        <w:ind w:left="1296" w:hanging="360"/>
      </w:pPr>
    </w:lvl>
    <w:lvl w:ilvl="2" w:tplc="0407001B" w:tentative="1">
      <w:start w:val="1"/>
      <w:numFmt w:val="lowerRoman"/>
      <w:lvlText w:val="%3."/>
      <w:lvlJc w:val="right"/>
      <w:pPr>
        <w:ind w:left="2016" w:hanging="180"/>
      </w:pPr>
    </w:lvl>
    <w:lvl w:ilvl="3" w:tplc="0407000F" w:tentative="1">
      <w:start w:val="1"/>
      <w:numFmt w:val="decimal"/>
      <w:lvlText w:val="%4."/>
      <w:lvlJc w:val="left"/>
      <w:pPr>
        <w:ind w:left="2736" w:hanging="360"/>
      </w:pPr>
    </w:lvl>
    <w:lvl w:ilvl="4" w:tplc="04070019" w:tentative="1">
      <w:start w:val="1"/>
      <w:numFmt w:val="lowerLetter"/>
      <w:lvlText w:val="%5."/>
      <w:lvlJc w:val="left"/>
      <w:pPr>
        <w:ind w:left="3456" w:hanging="360"/>
      </w:pPr>
    </w:lvl>
    <w:lvl w:ilvl="5" w:tplc="0407001B" w:tentative="1">
      <w:start w:val="1"/>
      <w:numFmt w:val="lowerRoman"/>
      <w:lvlText w:val="%6."/>
      <w:lvlJc w:val="right"/>
      <w:pPr>
        <w:ind w:left="4176" w:hanging="180"/>
      </w:pPr>
    </w:lvl>
    <w:lvl w:ilvl="6" w:tplc="0407000F" w:tentative="1">
      <w:start w:val="1"/>
      <w:numFmt w:val="decimal"/>
      <w:lvlText w:val="%7."/>
      <w:lvlJc w:val="left"/>
      <w:pPr>
        <w:ind w:left="4896" w:hanging="360"/>
      </w:pPr>
    </w:lvl>
    <w:lvl w:ilvl="7" w:tplc="04070019" w:tentative="1">
      <w:start w:val="1"/>
      <w:numFmt w:val="lowerLetter"/>
      <w:lvlText w:val="%8."/>
      <w:lvlJc w:val="left"/>
      <w:pPr>
        <w:ind w:left="5616" w:hanging="360"/>
      </w:pPr>
    </w:lvl>
    <w:lvl w:ilvl="8" w:tplc="0407001B" w:tentative="1">
      <w:start w:val="1"/>
      <w:numFmt w:val="lowerRoman"/>
      <w:lvlText w:val="%9."/>
      <w:lvlJc w:val="right"/>
      <w:pPr>
        <w:ind w:left="6336" w:hanging="180"/>
      </w:pPr>
    </w:lvl>
  </w:abstractNum>
  <w:abstractNum w:abstractNumId="5" w15:restartNumberingAfterBreak="0">
    <w:nsid w:val="39763645"/>
    <w:multiLevelType w:val="hybridMultilevel"/>
    <w:tmpl w:val="9238F86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BA22B7"/>
    <w:multiLevelType w:val="hybridMultilevel"/>
    <w:tmpl w:val="95624AE2"/>
    <w:lvl w:ilvl="0" w:tplc="447E02C4">
      <w:start w:val="1"/>
      <w:numFmt w:val="decimal"/>
      <w:pStyle w:val="Formatvorlage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E01652E"/>
    <w:multiLevelType w:val="hybridMultilevel"/>
    <w:tmpl w:val="8E480880"/>
    <w:lvl w:ilvl="0" w:tplc="FFFFFFFF">
      <w:start w:val="2"/>
      <w:numFmt w:val="bullet"/>
      <w:lvlText w:val="-"/>
      <w:lvlJc w:val="left"/>
      <w:pPr>
        <w:ind w:left="720" w:hanging="360"/>
      </w:pPr>
      <w:rPr>
        <w:rFonts w:ascii="Segoe UI" w:eastAsia="Times New Roman" w:hAnsi="Segoe UI" w:cs="Segoe UI" w:hint="default"/>
      </w:rPr>
    </w:lvl>
    <w:lvl w:ilvl="1" w:tplc="040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4D55D88"/>
    <w:multiLevelType w:val="hybridMultilevel"/>
    <w:tmpl w:val="082E4B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151C05"/>
    <w:multiLevelType w:val="hybridMultilevel"/>
    <w:tmpl w:val="082E4B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D0F46EF"/>
    <w:multiLevelType w:val="hybridMultilevel"/>
    <w:tmpl w:val="C91499FC"/>
    <w:lvl w:ilvl="0" w:tplc="844843FE">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F45115"/>
    <w:multiLevelType w:val="hybridMultilevel"/>
    <w:tmpl w:val="D05A8A92"/>
    <w:lvl w:ilvl="0" w:tplc="00AE8B72">
      <w:start w:val="2"/>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2243399">
    <w:abstractNumId w:val="6"/>
  </w:num>
  <w:num w:numId="2" w16cid:durableId="2087726539">
    <w:abstractNumId w:val="0"/>
  </w:num>
  <w:num w:numId="3" w16cid:durableId="2081707454">
    <w:abstractNumId w:val="8"/>
  </w:num>
  <w:num w:numId="4" w16cid:durableId="1393574584">
    <w:abstractNumId w:val="7"/>
  </w:num>
  <w:num w:numId="5" w16cid:durableId="289635360">
    <w:abstractNumId w:val="2"/>
  </w:num>
  <w:num w:numId="6" w16cid:durableId="852569883">
    <w:abstractNumId w:val="9"/>
  </w:num>
  <w:num w:numId="7" w16cid:durableId="1948080191">
    <w:abstractNumId w:val="10"/>
  </w:num>
  <w:num w:numId="8" w16cid:durableId="384377791">
    <w:abstractNumId w:val="3"/>
  </w:num>
  <w:num w:numId="9" w16cid:durableId="632978680">
    <w:abstractNumId w:val="1"/>
  </w:num>
  <w:num w:numId="10" w16cid:durableId="616450138">
    <w:abstractNumId w:val="11"/>
  </w:num>
  <w:num w:numId="11" w16cid:durableId="608053428">
    <w:abstractNumId w:val="5"/>
  </w:num>
  <w:num w:numId="12" w16cid:durableId="1684896061">
    <w:abstractNumId w:val="4"/>
  </w:num>
  <w:num w:numId="13" w16cid:durableId="490681219">
    <w:abstractNumId w:val="4"/>
    <w:lvlOverride w:ilvl="0">
      <w:startOverride w:val="1"/>
    </w:lvlOverride>
  </w:num>
  <w:num w:numId="14" w16cid:durableId="953710001">
    <w:abstractNumId w:val="6"/>
  </w:num>
  <w:num w:numId="15" w16cid:durableId="110250478">
    <w:abstractNumId w:val="6"/>
  </w:num>
  <w:num w:numId="16" w16cid:durableId="2071865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22F"/>
    <w:rsid w:val="00000961"/>
    <w:rsid w:val="0001707C"/>
    <w:rsid w:val="0007462D"/>
    <w:rsid w:val="00085598"/>
    <w:rsid w:val="000E0A2F"/>
    <w:rsid w:val="00136C65"/>
    <w:rsid w:val="00196E8C"/>
    <w:rsid w:val="001B5CFE"/>
    <w:rsid w:val="00231036"/>
    <w:rsid w:val="002403AF"/>
    <w:rsid w:val="00271980"/>
    <w:rsid w:val="00287B2A"/>
    <w:rsid w:val="0034527D"/>
    <w:rsid w:val="00372D6F"/>
    <w:rsid w:val="003957AD"/>
    <w:rsid w:val="003B1DB9"/>
    <w:rsid w:val="003C06A0"/>
    <w:rsid w:val="003D7F3C"/>
    <w:rsid w:val="003E4982"/>
    <w:rsid w:val="0042537E"/>
    <w:rsid w:val="0045787C"/>
    <w:rsid w:val="00473D7B"/>
    <w:rsid w:val="004C7268"/>
    <w:rsid w:val="004D0B47"/>
    <w:rsid w:val="0052570D"/>
    <w:rsid w:val="00540771"/>
    <w:rsid w:val="005843BC"/>
    <w:rsid w:val="005B25C3"/>
    <w:rsid w:val="005B2AAD"/>
    <w:rsid w:val="005B6EC0"/>
    <w:rsid w:val="005F21C0"/>
    <w:rsid w:val="005F2D57"/>
    <w:rsid w:val="0065656D"/>
    <w:rsid w:val="00687B5E"/>
    <w:rsid w:val="006C09AF"/>
    <w:rsid w:val="006F0FE2"/>
    <w:rsid w:val="0072730E"/>
    <w:rsid w:val="00743F28"/>
    <w:rsid w:val="00766A05"/>
    <w:rsid w:val="00797F4F"/>
    <w:rsid w:val="007A6CBB"/>
    <w:rsid w:val="007D2EAC"/>
    <w:rsid w:val="0082035D"/>
    <w:rsid w:val="0082481A"/>
    <w:rsid w:val="00836A35"/>
    <w:rsid w:val="00851F48"/>
    <w:rsid w:val="0089316C"/>
    <w:rsid w:val="008E4C35"/>
    <w:rsid w:val="009869E7"/>
    <w:rsid w:val="009A3B34"/>
    <w:rsid w:val="009E317D"/>
    <w:rsid w:val="00A5589B"/>
    <w:rsid w:val="00AF486C"/>
    <w:rsid w:val="00AF5556"/>
    <w:rsid w:val="00AF5FD6"/>
    <w:rsid w:val="00B00DC5"/>
    <w:rsid w:val="00B27A7F"/>
    <w:rsid w:val="00B57A50"/>
    <w:rsid w:val="00B7622F"/>
    <w:rsid w:val="00C92920"/>
    <w:rsid w:val="00D246DE"/>
    <w:rsid w:val="00D42C0A"/>
    <w:rsid w:val="00D72263"/>
    <w:rsid w:val="00D724CC"/>
    <w:rsid w:val="00D75DB3"/>
    <w:rsid w:val="00DD14DF"/>
    <w:rsid w:val="00E16BF8"/>
    <w:rsid w:val="00E353AE"/>
    <w:rsid w:val="00E43D5A"/>
    <w:rsid w:val="00E638C0"/>
    <w:rsid w:val="00E80424"/>
    <w:rsid w:val="00E9683D"/>
    <w:rsid w:val="00EC7901"/>
    <w:rsid w:val="00F37ABF"/>
    <w:rsid w:val="00F70D27"/>
    <w:rsid w:val="00F70E26"/>
    <w:rsid w:val="00F8582C"/>
    <w:rsid w:val="00FF201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A1A4B"/>
  <w15:docId w15:val="{F6415FAB-B462-4616-BEE8-F295D9EA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75DB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rPr>
      <w:rFonts w:ascii="Arial" w:hAnsi="Arial"/>
      <w:sz w:val="22"/>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Sprechblasentext">
    <w:name w:val="Balloon Text"/>
    <w:basedOn w:val="Standard"/>
    <w:link w:val="SprechblasentextZchn"/>
    <w:uiPriority w:val="99"/>
    <w:semiHidden/>
    <w:unhideWhenUsed/>
    <w:rsid w:val="00DD14D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14DF"/>
    <w:rPr>
      <w:rFonts w:ascii="Tahoma" w:hAnsi="Tahoma" w:cs="Tahoma"/>
      <w:sz w:val="16"/>
      <w:szCs w:val="16"/>
    </w:rPr>
  </w:style>
  <w:style w:type="paragraph" w:styleId="Listenabsatz">
    <w:name w:val="List Paragraph"/>
    <w:basedOn w:val="Standard"/>
    <w:link w:val="ListenabsatzZchn"/>
    <w:uiPriority w:val="34"/>
    <w:qFormat/>
    <w:rsid w:val="003E4982"/>
    <w:pPr>
      <w:ind w:left="720"/>
      <w:contextualSpacing/>
    </w:pPr>
  </w:style>
  <w:style w:type="paragraph" w:styleId="KeinLeerraum">
    <w:name w:val="No Spacing"/>
    <w:link w:val="KeinLeerraumZchn"/>
    <w:uiPriority w:val="1"/>
    <w:qFormat/>
    <w:rsid w:val="00372D6F"/>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372D6F"/>
    <w:rPr>
      <w:rFonts w:asciiTheme="minorHAnsi" w:eastAsiaTheme="minorEastAsia" w:hAnsiTheme="minorHAnsi" w:cstheme="minorBidi"/>
      <w:sz w:val="22"/>
      <w:szCs w:val="22"/>
    </w:rPr>
  </w:style>
  <w:style w:type="character" w:customStyle="1" w:styleId="berschrift1Zchn">
    <w:name w:val="Überschrift 1 Zchn"/>
    <w:basedOn w:val="Absatz-Standardschriftart"/>
    <w:link w:val="berschrift1"/>
    <w:uiPriority w:val="9"/>
    <w:rsid w:val="00D75DB3"/>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D75DB3"/>
    <w:pPr>
      <w:spacing w:line="259" w:lineRule="auto"/>
      <w:outlineLvl w:val="9"/>
    </w:pPr>
  </w:style>
  <w:style w:type="paragraph" w:customStyle="1" w:styleId="Formatvorlage1">
    <w:name w:val="Formatvorlage1"/>
    <w:basedOn w:val="Standard"/>
    <w:link w:val="Formatvorlage1Zchn"/>
    <w:qFormat/>
    <w:rsid w:val="00D75DB3"/>
    <w:pPr>
      <w:spacing w:before="240"/>
    </w:pPr>
    <w:rPr>
      <w:rFonts w:ascii="Segoe UI" w:hAnsi="Segoe UI" w:cs="Segoe UI"/>
      <w:b/>
      <w:bCs/>
      <w:sz w:val="36"/>
      <w:szCs w:val="36"/>
    </w:rPr>
  </w:style>
  <w:style w:type="paragraph" w:customStyle="1" w:styleId="Formatvorlage2">
    <w:name w:val="Formatvorlage2"/>
    <w:basedOn w:val="Listenabsatz"/>
    <w:link w:val="Formatvorlage2Zchn"/>
    <w:qFormat/>
    <w:rsid w:val="00D75DB3"/>
    <w:pPr>
      <w:numPr>
        <w:numId w:val="1"/>
      </w:numPr>
      <w:jc w:val="both"/>
    </w:pPr>
    <w:rPr>
      <w:rFonts w:ascii="Segoe UI" w:hAnsi="Segoe UI" w:cs="Segoe UI"/>
      <w:b/>
      <w:bCs/>
      <w:sz w:val="28"/>
      <w:szCs w:val="28"/>
    </w:rPr>
  </w:style>
  <w:style w:type="character" w:customStyle="1" w:styleId="Formatvorlage1Zchn">
    <w:name w:val="Formatvorlage1 Zchn"/>
    <w:basedOn w:val="Absatz-Standardschriftart"/>
    <w:link w:val="Formatvorlage1"/>
    <w:rsid w:val="00D75DB3"/>
    <w:rPr>
      <w:rFonts w:ascii="Segoe UI" w:hAnsi="Segoe UI" w:cs="Segoe UI"/>
      <w:b/>
      <w:bCs/>
      <w:sz w:val="36"/>
      <w:szCs w:val="36"/>
    </w:rPr>
  </w:style>
  <w:style w:type="paragraph" w:customStyle="1" w:styleId="Formatvorlage3">
    <w:name w:val="Formatvorlage3"/>
    <w:basedOn w:val="Standard"/>
    <w:link w:val="Formatvorlage3Zchn"/>
    <w:qFormat/>
    <w:rsid w:val="00D75DB3"/>
    <w:rPr>
      <w:rFonts w:ascii="Segoe UI" w:hAnsi="Segoe UI" w:cs="Segoe UI"/>
    </w:rPr>
  </w:style>
  <w:style w:type="character" w:customStyle="1" w:styleId="ListenabsatzZchn">
    <w:name w:val="Listenabsatz Zchn"/>
    <w:basedOn w:val="Absatz-Standardschriftart"/>
    <w:link w:val="Listenabsatz"/>
    <w:uiPriority w:val="34"/>
    <w:rsid w:val="00D75DB3"/>
  </w:style>
  <w:style w:type="character" w:customStyle="1" w:styleId="Formatvorlage2Zchn">
    <w:name w:val="Formatvorlage2 Zchn"/>
    <w:basedOn w:val="ListenabsatzZchn"/>
    <w:link w:val="Formatvorlage2"/>
    <w:rsid w:val="00D75DB3"/>
    <w:rPr>
      <w:rFonts w:ascii="Segoe UI" w:hAnsi="Segoe UI" w:cs="Segoe UI"/>
      <w:b/>
      <w:bCs/>
      <w:sz w:val="28"/>
      <w:szCs w:val="28"/>
    </w:rPr>
  </w:style>
  <w:style w:type="paragraph" w:styleId="Verzeichnis2">
    <w:name w:val="toc 2"/>
    <w:basedOn w:val="Standard"/>
    <w:next w:val="Standard"/>
    <w:autoRedefine/>
    <w:uiPriority w:val="39"/>
    <w:unhideWhenUsed/>
    <w:rsid w:val="004C7268"/>
    <w:pPr>
      <w:spacing w:after="100" w:line="259" w:lineRule="auto"/>
      <w:ind w:left="220"/>
    </w:pPr>
    <w:rPr>
      <w:rFonts w:asciiTheme="minorHAnsi" w:eastAsiaTheme="minorEastAsia" w:hAnsiTheme="minorHAnsi"/>
      <w:sz w:val="22"/>
      <w:szCs w:val="22"/>
    </w:rPr>
  </w:style>
  <w:style w:type="character" w:customStyle="1" w:styleId="Formatvorlage3Zchn">
    <w:name w:val="Formatvorlage3 Zchn"/>
    <w:basedOn w:val="Absatz-Standardschriftart"/>
    <w:link w:val="Formatvorlage3"/>
    <w:rsid w:val="00D75DB3"/>
    <w:rPr>
      <w:rFonts w:ascii="Segoe UI" w:hAnsi="Segoe UI" w:cs="Segoe UI"/>
    </w:rPr>
  </w:style>
  <w:style w:type="paragraph" w:styleId="Verzeichnis1">
    <w:name w:val="toc 1"/>
    <w:basedOn w:val="Standard"/>
    <w:next w:val="Standard"/>
    <w:autoRedefine/>
    <w:uiPriority w:val="39"/>
    <w:unhideWhenUsed/>
    <w:rsid w:val="004C7268"/>
    <w:pPr>
      <w:spacing w:after="100" w:line="259" w:lineRule="auto"/>
    </w:pPr>
    <w:rPr>
      <w:rFonts w:asciiTheme="minorHAnsi" w:eastAsiaTheme="minorEastAsia" w:hAnsiTheme="minorHAnsi"/>
      <w:sz w:val="22"/>
      <w:szCs w:val="22"/>
    </w:rPr>
  </w:style>
  <w:style w:type="paragraph" w:styleId="Verzeichnis3">
    <w:name w:val="toc 3"/>
    <w:basedOn w:val="Standard"/>
    <w:next w:val="Standard"/>
    <w:autoRedefine/>
    <w:uiPriority w:val="39"/>
    <w:unhideWhenUsed/>
    <w:rsid w:val="002403AF"/>
    <w:pPr>
      <w:numPr>
        <w:numId w:val="12"/>
      </w:numPr>
      <w:spacing w:after="100" w:line="259" w:lineRule="auto"/>
    </w:pPr>
    <w:rPr>
      <w:rFonts w:asciiTheme="minorHAnsi" w:eastAsiaTheme="minorEastAsia" w:hAnsiTheme="minorHAnsi"/>
      <w:sz w:val="22"/>
      <w:szCs w:val="22"/>
    </w:rPr>
  </w:style>
  <w:style w:type="paragraph" w:styleId="berarbeitung">
    <w:name w:val="Revision"/>
    <w:hidden/>
    <w:uiPriority w:val="99"/>
    <w:semiHidden/>
    <w:rsid w:val="005B2AAD"/>
  </w:style>
  <w:style w:type="character" w:styleId="Kommentarzeichen">
    <w:name w:val="annotation reference"/>
    <w:basedOn w:val="Absatz-Standardschriftart"/>
    <w:uiPriority w:val="99"/>
    <w:semiHidden/>
    <w:unhideWhenUsed/>
    <w:rsid w:val="00085598"/>
    <w:rPr>
      <w:sz w:val="16"/>
      <w:szCs w:val="16"/>
    </w:rPr>
  </w:style>
  <w:style w:type="paragraph" w:styleId="Kommentartext">
    <w:name w:val="annotation text"/>
    <w:basedOn w:val="Standard"/>
    <w:link w:val="KommentartextZchn"/>
    <w:uiPriority w:val="99"/>
    <w:unhideWhenUsed/>
    <w:rsid w:val="00085598"/>
  </w:style>
  <w:style w:type="character" w:customStyle="1" w:styleId="KommentartextZchn">
    <w:name w:val="Kommentartext Zchn"/>
    <w:basedOn w:val="Absatz-Standardschriftart"/>
    <w:link w:val="Kommentartext"/>
    <w:uiPriority w:val="99"/>
    <w:rsid w:val="00085598"/>
  </w:style>
  <w:style w:type="paragraph" w:styleId="Kommentarthema">
    <w:name w:val="annotation subject"/>
    <w:basedOn w:val="Kommentartext"/>
    <w:next w:val="Kommentartext"/>
    <w:link w:val="KommentarthemaZchn"/>
    <w:uiPriority w:val="99"/>
    <w:semiHidden/>
    <w:unhideWhenUsed/>
    <w:rsid w:val="00085598"/>
    <w:rPr>
      <w:b/>
      <w:bCs/>
    </w:rPr>
  </w:style>
  <w:style w:type="character" w:customStyle="1" w:styleId="KommentarthemaZchn">
    <w:name w:val="Kommentarthema Zchn"/>
    <w:basedOn w:val="KommentartextZchn"/>
    <w:link w:val="Kommentarthema"/>
    <w:uiPriority w:val="99"/>
    <w:semiHidden/>
    <w:rsid w:val="000855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https://dehngroup.sharepoint.com/sites/CorporateMarketing-Public/DEHNTemplates/DEHN/Vorlage-mit-Logo-DS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C999609D536141BD26996E810B5921" ma:contentTypeVersion="2" ma:contentTypeDescription="Create a new document." ma:contentTypeScope="" ma:versionID="d23119ac11cf0de8e2c6ab07889641ca">
  <xsd:schema xmlns:xsd="http://www.w3.org/2001/XMLSchema" xmlns:xs="http://www.w3.org/2001/XMLSchema" xmlns:p="http://schemas.microsoft.com/office/2006/metadata/properties" xmlns:ns2="4747a5e1-170f-40ae-9a2c-8d357c593cd2" targetNamespace="http://schemas.microsoft.com/office/2006/metadata/properties" ma:root="true" ma:fieldsID="daef1330c74cae1181e66e56b96bd8e6" ns2:_="">
    <xsd:import namespace="4747a5e1-170f-40ae-9a2c-8d357c593cd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7a5e1-170f-40ae-9a2c-8d357c593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71A472-3062-48C4-8926-51BD39C9AA52}">
  <ds:schemaRefs>
    <ds:schemaRef ds:uri="http://schemas.microsoft.com/sharepoint/v3/contenttype/forms"/>
  </ds:schemaRefs>
</ds:datastoreItem>
</file>

<file path=customXml/itemProps2.xml><?xml version="1.0" encoding="utf-8"?>
<ds:datastoreItem xmlns:ds="http://schemas.openxmlformats.org/officeDocument/2006/customXml" ds:itemID="{1F0E6A94-2894-4F3A-8A1A-DA8261F11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7a5e1-170f-40ae-9a2c-8d357c593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9A8D7E-E82C-408C-A160-542F8D2CF839}">
  <ds:schemaRefs>
    <ds:schemaRef ds:uri="http://www.w3.org/XML/1998/namespace"/>
    <ds:schemaRef ds:uri="4747a5e1-170f-40ae-9a2c-8d357c593cd2"/>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Vorlage-mit-Logo-DSE</Template>
  <TotalTime>0</TotalTime>
  <Pages>7</Pages>
  <Words>1306</Words>
  <Characters>8748</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LkSG-Beschwerde-verfahrensordnung</vt:lpstr>
    </vt:vector>
  </TitlesOfParts>
  <Company>DEHN + SÖHNE</Company>
  <LinksUpToDate>false</LinksUpToDate>
  <CharactersWithSpaces>10034</CharactersWithSpaces>
  <SharedDoc>false</SharedDoc>
  <HLinks>
    <vt:vector size="6" baseType="variant">
      <vt:variant>
        <vt:i4>852020</vt:i4>
      </vt:variant>
      <vt:variant>
        <vt:i4>-1</vt:i4>
      </vt:variant>
      <vt:variant>
        <vt:i4>2050</vt:i4>
      </vt:variant>
      <vt:variant>
        <vt:i4>1</vt:i4>
      </vt:variant>
      <vt:variant>
        <vt:lpwstr>\\FILESERV.intern.dehn.de\DEHN_SOEHNE\WERB_01\Formblatt\9002_4\9002_4.jpg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LkSG-Beschwerde-verfahrensordnung</dc:title>
  <dc:subject>Unser einheitliches Beschwerde- und Meldeverfahren</dc:subject>
  <dc:creator>Fraenkel Larissa</dc:creator>
  <cp:keywords/>
  <dc:description/>
  <cp:lastModifiedBy>Larissa Fränkel</cp:lastModifiedBy>
  <cp:revision>3</cp:revision>
  <cp:lastPrinted>2024-10-14T09:15:00Z</cp:lastPrinted>
  <dcterms:created xsi:type="dcterms:W3CDTF">2024-10-14T09:14:00Z</dcterms:created>
  <dcterms:modified xsi:type="dcterms:W3CDTF">2024-10-14T09:15:00Z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0x01010003C999609D536141BD26996E810B5921</vt:lpwstr>
  </property>
</Properties>
</file>