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Segoe UI" w:hAnsi="Segoe UI" w:cs="Segoe UI"/>
          <w:b/>
          <w:bCs/>
          <w:sz w:val="36"/>
          <w:szCs w:val="36"/>
        </w:rPr>
        <w:id w:val="-1454781992"/>
        <w:docPartObj>
          <w:docPartGallery w:val="Cover Pages"/>
          <w:docPartUnique/>
        </w:docPartObj>
      </w:sdtPr>
      <w:sdtEndPr/>
      <w:sdtContent>
        <w:p w14:paraId="2A1A922C" w14:textId="7D25A05D" w:rsidR="004C7268" w:rsidRDefault="00372D6F">
          <w:pPr>
            <w:rPr>
              <w:rFonts w:ascii="Segoe UI" w:hAnsi="Segoe UI" w:cs="Segoe UI"/>
              <w:b/>
              <w:bCs/>
              <w:sz w:val="36"/>
              <w:szCs w:val="36"/>
            </w:rPr>
          </w:pPr>
          <w:r>
            <w:rPr>
              <w:rFonts w:ascii="Segoe UI" w:hAnsi="Segoe UI" w:cs="Segoe UI"/>
              <w:noProof/>
              <w:color w:val="FFFFFF" w:themeColor="background1"/>
              <w:sz w:val="36"/>
              <w:szCs w:val="36"/>
              <w:lang w:val="es-ES"/>
            </w:rPr>
            <mc:AlternateContent>
              <mc:Choice Requires="wpg">
                <w:drawing>
                  <wp:anchor distT="0" distB="0" distL="114300" distR="114300" simplePos="0" relativeHeight="251659264" behindDoc="0" locked="0" layoutInCell="1" allowOverlap="1" wp14:anchorId="6F34A3D9" wp14:editId="4263FC0E">
                    <wp:simplePos x="0" y="0"/>
                    <wp:positionH relativeFrom="page">
                      <wp:align>center</wp:align>
                    </wp:positionH>
                    <wp:positionV relativeFrom="page">
                      <wp:align>center</wp:align>
                    </wp:positionV>
                    <wp:extent cx="6858000" cy="9144000"/>
                    <wp:effectExtent l="0" t="0" r="0" b="0"/>
                    <wp:wrapNone/>
                    <wp:docPr id="11" name="Gruppe 11"/>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hteck 33"/>
                            <wps:cNvSpPr/>
                            <wps:spPr>
                              <a:xfrm>
                                <a:off x="228600" y="0"/>
                                <a:ext cx="6629400" cy="914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33F235" w14:textId="77777777" w:rsidR="00B96153" w:rsidRPr="00C20FFE" w:rsidRDefault="00B96153" w:rsidP="00B96153">
                                  <w:pPr>
                                    <w:pStyle w:val="KeinLeerraum"/>
                                    <w:spacing w:after="120"/>
                                    <w:rPr>
                                      <w:rFonts w:ascii="Segoe UI" w:eastAsiaTheme="majorEastAsia" w:hAnsi="Segoe UI" w:cs="Segoe UI"/>
                                      <w:b/>
                                      <w:bCs/>
                                      <w:color w:val="FF0000"/>
                                      <w:sz w:val="72"/>
                                      <w:szCs w:val="72"/>
                                      <w:lang w:val="es-ES"/>
                                    </w:rPr>
                                  </w:pPr>
                                  <w:r w:rsidRPr="00C20FFE">
                                    <w:rPr>
                                      <w:rFonts w:ascii="Segoe UI" w:eastAsiaTheme="majorEastAsia" w:hAnsi="Segoe UI" w:cs="Segoe UI"/>
                                      <w:b/>
                                      <w:bCs/>
                                      <w:color w:val="FF0000"/>
                                      <w:sz w:val="72"/>
                                      <w:szCs w:val="72"/>
                                      <w:lang w:val="es-ES"/>
                                    </w:rPr>
                                    <w:t>Procedimiento de queja según la Ley alemana de debida diligencia en la cadena de suministro (LkSG)</w:t>
                                  </w:r>
                                </w:p>
                                <w:p w14:paraId="17705890" w14:textId="5477C59F" w:rsidR="00372D6F" w:rsidRPr="00B96153" w:rsidRDefault="00B96153" w:rsidP="00B96153">
                                  <w:pPr>
                                    <w:pStyle w:val="KeinLeerraum"/>
                                    <w:spacing w:after="120"/>
                                    <w:rPr>
                                      <w:rFonts w:ascii="Segoe UI" w:hAnsi="Segoe UI" w:cs="Segoe UI"/>
                                      <w:color w:val="FF0000"/>
                                      <w:sz w:val="28"/>
                                      <w:szCs w:val="28"/>
                                      <w:lang w:val="es-ES"/>
                                    </w:rPr>
                                  </w:pPr>
                                  <w:r w:rsidRPr="00B96153">
                                    <w:rPr>
                                      <w:rFonts w:ascii="Segoe UI" w:hAnsi="Segoe UI" w:cs="Segoe UI"/>
                                      <w:color w:val="FF0000"/>
                                      <w:sz w:val="28"/>
                                      <w:szCs w:val="28"/>
                                      <w:lang w:val="es-ES"/>
                                    </w:rPr>
                                    <w:t>Nuestro procedimiento uniforme de queja y denuncia</w:t>
                                  </w:r>
                                </w:p>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hteck 34"/>
                            <wps:cNvSpPr/>
                            <wps:spPr>
                              <a:xfrm>
                                <a:off x="0" y="0"/>
                                <a:ext cx="228600" cy="9144000"/>
                              </a:xfrm>
                              <a:prstGeom prst="rect">
                                <a:avLst/>
                              </a:prstGeom>
                              <a:solidFill>
                                <a:srgbClr val="32495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F34A3D9" id="Gruppe 11" o:spid="_x0000_s1026" style="position:absolute;margin-left:0;margin-top:0;width:540pt;height:10in;z-index:251659264;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">
                    <v:rect id="Rechteck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" filled="f" stroked="f" strokeweight="2pt">
                      <v:textbox inset="36pt,1in,1in,208.8pt">
                        <w:txbxContent>
                          <w:p w14:paraId="5F33F235" w14:textId="77777777" w:rsidR="00B96153" w:rsidRPr="00C20FFE" w:rsidRDefault="00B96153" w:rsidP="00B96153">
                            <w:pPr>
                              <w:pStyle w:val="KeinLeerraum"/>
                              <w:spacing w:after="120"/>
                              <w:rPr>
                                <w:rFonts w:ascii="Segoe UI" w:eastAsiaTheme="majorEastAsia" w:hAnsi="Segoe UI" w:cs="Segoe UI"/>
                                <w:b/>
                                <w:bCs/>
                                <w:color w:val="FF0000"/>
                                <w:sz w:val="72"/>
                                <w:szCs w:val="72"/>
                                <w:lang w:val="es-ES"/>
                              </w:rPr>
                            </w:pPr>
                            <w:r w:rsidRPr="00C20FFE">
                              <w:rPr>
                                <w:rFonts w:ascii="Segoe UI" w:eastAsiaTheme="majorEastAsia" w:hAnsi="Segoe UI" w:cs="Segoe UI"/>
                                <w:b/>
                                <w:bCs/>
                                <w:color w:val="FF0000"/>
                                <w:sz w:val="72"/>
                                <w:szCs w:val="72"/>
                                <w:lang w:val="es-ES"/>
                              </w:rPr>
                              <w:t>Procedimiento de queja según la Ley alemana de debida diligencia en la cadena de suministro (LkSG)</w:t>
                            </w:r>
                          </w:p>
                          <w:p w14:paraId="17705890" w14:textId="5477C59F" w:rsidR="00372D6F" w:rsidRPr="00B96153" w:rsidRDefault="00B96153" w:rsidP="00B96153">
                            <w:pPr>
                              <w:pStyle w:val="KeinLeerraum"/>
                              <w:spacing w:after="120"/>
                              <w:rPr>
                                <w:rFonts w:ascii="Segoe UI" w:hAnsi="Segoe UI" w:cs="Segoe UI"/>
                                <w:color w:val="FF0000"/>
                                <w:sz w:val="28"/>
                                <w:szCs w:val="28"/>
                                <w:lang w:val="es-ES"/>
                              </w:rPr>
                            </w:pPr>
                            <w:r w:rsidRPr="00B96153">
                              <w:rPr>
                                <w:rFonts w:ascii="Segoe UI" w:hAnsi="Segoe UI" w:cs="Segoe UI"/>
                                <w:color w:val="FF0000"/>
                                <w:sz w:val="28"/>
                                <w:szCs w:val="28"/>
                                <w:lang w:val="es-ES"/>
                              </w:rPr>
                              <w:t>Nuestro procedimiento uniforme de queja y denuncia</w:t>
                            </w:r>
                          </w:p>
                        </w:txbxContent>
                      </v:textbox>
                    </v:rect>
                    <v:rect id="Rechteck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" fillcolor="#324951" stroked="f" strokeweight="2pt"/>
                    <w10:wrap anchorx="page" anchory="page"/>
                  </v:group>
                </w:pict>
              </mc:Fallback>
            </mc:AlternateContent>
          </w:r>
          <w:r>
            <w:rPr>
              <w:rFonts w:ascii="Segoe UI" w:hAnsi="Segoe UI" w:cs="Segoe UI"/>
              <w:sz w:val="36"/>
              <w:szCs w:val="36"/>
              <w:lang w:val="es-ES"/>
            </w:rPr>
            <w:br w:type="page"/>
          </w:r>
          <w:r>
            <w:rPr>
              <w:rFonts w:ascii="Segoe UI" w:hAnsi="Segoe UI" w:cs="Segoe UI"/>
              <w:b/>
              <w:bCs/>
              <w:sz w:val="36"/>
              <w:szCs w:val="36"/>
              <w:lang w:val="es-ES"/>
            </w:rPr>
            <w:lastRenderedPageBreak/>
            <w:t>Contenido</w:t>
          </w:r>
        </w:p>
        <w:p w14:paraId="6EBFFF95" w14:textId="77777777" w:rsidR="00AF5FD6" w:rsidRDefault="00AF5FD6">
          <w:pPr>
            <w:rPr>
              <w:rFonts w:ascii="Segoe UI" w:hAnsi="Segoe UI" w:cs="Segoe UI"/>
              <w:b/>
              <w:bCs/>
              <w:sz w:val="36"/>
              <w:szCs w:val="36"/>
            </w:rPr>
          </w:pPr>
        </w:p>
        <w:p w14:paraId="6C3F1B20" w14:textId="77777777" w:rsidR="004C7268" w:rsidRDefault="004C7268">
          <w:pPr>
            <w:rPr>
              <w:rFonts w:ascii="Segoe UI" w:hAnsi="Segoe UI" w:cs="Segoe UI"/>
              <w:b/>
              <w:bCs/>
              <w:sz w:val="36"/>
              <w:szCs w:val="36"/>
            </w:rPr>
          </w:pPr>
        </w:p>
        <w:sdt>
          <w:sdtPr>
            <w:rPr>
              <w:rFonts w:asciiTheme="minorHAnsi" w:eastAsiaTheme="minorEastAsia" w:hAnsiTheme="minorHAnsi" w:cs="Times New Roman"/>
              <w:b w:val="0"/>
              <w:bCs w:val="0"/>
              <w:sz w:val="22"/>
              <w:szCs w:val="22"/>
            </w:rPr>
            <w:id w:val="-1351100086"/>
            <w:docPartObj>
              <w:docPartGallery w:val="Table of Contents"/>
              <w:docPartUnique/>
            </w:docPartObj>
          </w:sdtPr>
          <w:sdtEndPr/>
          <w:sdtContent>
            <w:p w14:paraId="07BAA6D5" w14:textId="26BE4921" w:rsidR="004C7268" w:rsidRPr="00D72263" w:rsidRDefault="004C7268" w:rsidP="00AF5FD6">
              <w:pPr>
                <w:pStyle w:val="Formatvorlage1"/>
              </w:pPr>
            </w:p>
            <w:p w14:paraId="1E9EE151" w14:textId="6D15CC00" w:rsidR="004C7268" w:rsidRPr="00B96153" w:rsidRDefault="004C7268">
              <w:pPr>
                <w:pStyle w:val="Verzeichnis1"/>
                <w:rPr>
                  <w:rFonts w:ascii="Segoe UI" w:hAnsi="Segoe UI" w:cs="Segoe UI"/>
                  <w:sz w:val="24"/>
                  <w:szCs w:val="24"/>
                  <w:lang w:val="es-ES"/>
                </w:rPr>
              </w:pPr>
              <w:r>
                <w:rPr>
                  <w:rFonts w:ascii="Segoe UI" w:hAnsi="Segoe UI" w:cs="Segoe UI"/>
                  <w:b/>
                  <w:bCs/>
                  <w:sz w:val="24"/>
                  <w:szCs w:val="24"/>
                  <w:lang w:val="es-ES"/>
                </w:rPr>
                <w:t>Introducción</w:t>
              </w:r>
              <w:r>
                <w:rPr>
                  <w:rFonts w:ascii="Segoe UI" w:hAnsi="Segoe UI" w:cs="Segoe UI"/>
                  <w:b/>
                  <w:bCs/>
                  <w:sz w:val="24"/>
                  <w:szCs w:val="24"/>
                  <w:lang w:val="es-ES"/>
                </w:rPr>
                <w:ptab w:relativeTo="margin" w:alignment="right" w:leader="dot"/>
              </w:r>
              <w:r>
                <w:rPr>
                  <w:rFonts w:ascii="Segoe UI" w:hAnsi="Segoe UI" w:cs="Segoe UI"/>
                  <w:b/>
                  <w:bCs/>
                  <w:sz w:val="24"/>
                  <w:szCs w:val="24"/>
                  <w:lang w:val="es-ES"/>
                </w:rPr>
                <w:t>2</w:t>
              </w:r>
            </w:p>
            <w:p w14:paraId="5D8380A9" w14:textId="5130B977" w:rsidR="004C7268" w:rsidRPr="00B96153" w:rsidRDefault="004C7268" w:rsidP="002403AF">
              <w:pPr>
                <w:pStyle w:val="Verzeichnis3"/>
                <w:numPr>
                  <w:ilvl w:val="0"/>
                  <w:numId w:val="0"/>
                </w:numPr>
                <w:ind w:left="576"/>
                <w:rPr>
                  <w:lang w:val="es-ES"/>
                </w:rPr>
              </w:pPr>
            </w:p>
            <w:p w14:paraId="18EBB4A7" w14:textId="4E6FC9AC" w:rsidR="004C7268" w:rsidRPr="00B96153" w:rsidRDefault="004C7268">
              <w:pPr>
                <w:pStyle w:val="Verzeichnis1"/>
                <w:rPr>
                  <w:rFonts w:ascii="Segoe UI" w:hAnsi="Segoe UI" w:cs="Segoe UI"/>
                  <w:sz w:val="24"/>
                  <w:szCs w:val="24"/>
                  <w:lang w:val="es-ES"/>
                </w:rPr>
              </w:pPr>
              <w:r>
                <w:rPr>
                  <w:rFonts w:ascii="Segoe UI" w:hAnsi="Segoe UI" w:cs="Segoe UI"/>
                  <w:b/>
                  <w:bCs/>
                  <w:sz w:val="24"/>
                  <w:szCs w:val="24"/>
                  <w:lang w:val="es-ES"/>
                </w:rPr>
                <w:t>Procedimiento de queja y denuncia</w:t>
              </w:r>
              <w:r>
                <w:rPr>
                  <w:rFonts w:ascii="Segoe UI" w:hAnsi="Segoe UI" w:cs="Segoe UI"/>
                  <w:b/>
                  <w:bCs/>
                  <w:sz w:val="24"/>
                  <w:szCs w:val="24"/>
                  <w:lang w:val="es-ES"/>
                </w:rPr>
                <w:ptab w:relativeTo="margin" w:alignment="right" w:leader="dot"/>
              </w:r>
              <w:r>
                <w:rPr>
                  <w:rFonts w:ascii="Segoe UI" w:hAnsi="Segoe UI" w:cs="Segoe UI"/>
                  <w:b/>
                  <w:bCs/>
                  <w:sz w:val="24"/>
                  <w:szCs w:val="24"/>
                  <w:lang w:val="es-ES"/>
                </w:rPr>
                <w:t>3</w:t>
              </w:r>
            </w:p>
            <w:p w14:paraId="257E3BAB" w14:textId="483930C1" w:rsidR="004C7268" w:rsidRPr="002403AF" w:rsidRDefault="004C7268" w:rsidP="002403AF">
              <w:pPr>
                <w:pStyle w:val="Verzeichnis3"/>
                <w:numPr>
                  <w:ilvl w:val="0"/>
                  <w:numId w:val="13"/>
                </w:numPr>
              </w:pPr>
              <w:r>
                <w:rPr>
                  <w:lang w:val="es-ES"/>
                </w:rPr>
                <w:t>¿Cuenta DEHN con un procedimiento aplicable a toda la empresa?</w:t>
              </w:r>
              <w:r>
                <w:rPr>
                  <w:lang w:val="es-ES"/>
                </w:rPr>
                <w:ptab w:relativeTo="margin" w:alignment="right" w:leader="dot"/>
              </w:r>
              <w:r>
                <w:rPr>
                  <w:lang w:val="es-ES"/>
                </w:rPr>
                <w:t>3</w:t>
              </w:r>
            </w:p>
            <w:p w14:paraId="67D6AA4E" w14:textId="6B7F5177" w:rsidR="004C7268" w:rsidRPr="00D72263" w:rsidRDefault="004C7268" w:rsidP="002403AF">
              <w:pPr>
                <w:pStyle w:val="Verzeichnis3"/>
              </w:pPr>
              <w:r>
                <w:rPr>
                  <w:lang w:val="es-ES"/>
                </w:rPr>
                <w:t xml:space="preserve">Cómo funciona </w:t>
              </w:r>
              <w:proofErr w:type="spellStart"/>
              <w:r>
                <w:rPr>
                  <w:lang w:val="es-ES"/>
                </w:rPr>
                <w:t>DEHNspeakup</w:t>
              </w:r>
              <w:proofErr w:type="spellEnd"/>
              <w:r>
                <w:rPr>
                  <w:lang w:val="es-ES"/>
                </w:rPr>
                <w:ptab w:relativeTo="margin" w:alignment="right" w:leader="dot"/>
              </w:r>
              <w:r>
                <w:rPr>
                  <w:lang w:val="es-ES"/>
                </w:rPr>
                <w:t>3</w:t>
              </w:r>
            </w:p>
            <w:p w14:paraId="4DA16F37" w14:textId="58E4256C" w:rsidR="004C7268" w:rsidRPr="00D72263" w:rsidRDefault="004C7268" w:rsidP="002403AF">
              <w:pPr>
                <w:pStyle w:val="Verzeichnis3"/>
              </w:pPr>
              <w:r>
                <w:rPr>
                  <w:lang w:val="es-ES"/>
                </w:rPr>
                <w:t>¿Quién puede presentar las quejas?</w:t>
              </w:r>
              <w:r>
                <w:rPr>
                  <w:lang w:val="es-ES"/>
                </w:rPr>
                <w:ptab w:relativeTo="margin" w:alignment="right" w:leader="dot"/>
              </w:r>
              <w:r>
                <w:rPr>
                  <w:lang w:val="es-ES"/>
                </w:rPr>
                <w:t>3</w:t>
              </w:r>
            </w:p>
            <w:p w14:paraId="41A26B58" w14:textId="1A3B92E1" w:rsidR="004C7268" w:rsidRPr="00D72263" w:rsidRDefault="004C7268" w:rsidP="002403AF">
              <w:pPr>
                <w:pStyle w:val="Verzeichnis3"/>
              </w:pPr>
              <w:r>
                <w:rPr>
                  <w:lang w:val="es-ES"/>
                </w:rPr>
                <w:t>¿Qué debo denunciar?</w:t>
              </w:r>
              <w:r>
                <w:rPr>
                  <w:lang w:val="es-ES"/>
                </w:rPr>
                <w:ptab w:relativeTo="margin" w:alignment="right" w:leader="dot"/>
              </w:r>
              <w:r>
                <w:rPr>
                  <w:lang w:val="es-ES"/>
                </w:rPr>
                <w:t>3</w:t>
              </w:r>
            </w:p>
            <w:p w14:paraId="50324021" w14:textId="078F55C1" w:rsidR="004C7268" w:rsidRPr="00D72263" w:rsidRDefault="004C7268" w:rsidP="002403AF">
              <w:pPr>
                <w:pStyle w:val="Verzeichnis3"/>
              </w:pPr>
              <w:r>
                <w:rPr>
                  <w:lang w:val="es-ES"/>
                </w:rPr>
                <w:t>¿Qué información debe contener mi denuncia?</w:t>
              </w:r>
              <w:r>
                <w:rPr>
                  <w:lang w:val="es-ES"/>
                </w:rPr>
                <w:ptab w:relativeTo="margin" w:alignment="right" w:leader="dot"/>
              </w:r>
              <w:r>
                <w:rPr>
                  <w:lang w:val="es-ES"/>
                </w:rPr>
                <w:t>4</w:t>
              </w:r>
            </w:p>
            <w:p w14:paraId="5616051D" w14:textId="51FEFE31" w:rsidR="004C7268" w:rsidRPr="00D72263" w:rsidRDefault="004C7268" w:rsidP="002403AF">
              <w:pPr>
                <w:pStyle w:val="Verzeichnis3"/>
              </w:pPr>
              <w:r>
                <w:rPr>
                  <w:lang w:val="es-ES"/>
                </w:rPr>
                <w:t>¿Mi identidad será confidencial?</w:t>
              </w:r>
              <w:r>
                <w:rPr>
                  <w:lang w:val="es-ES"/>
                </w:rPr>
                <w:ptab w:relativeTo="margin" w:alignment="right" w:leader="dot"/>
              </w:r>
              <w:r>
                <w:rPr>
                  <w:lang w:val="es-ES"/>
                </w:rPr>
                <w:t>4</w:t>
              </w:r>
            </w:p>
            <w:p w14:paraId="3E6A7C83" w14:textId="195FADFC" w:rsidR="004C7268" w:rsidRPr="00D72263" w:rsidRDefault="004C7268" w:rsidP="002403AF">
              <w:pPr>
                <w:pStyle w:val="Verzeichnis3"/>
              </w:pPr>
              <w:r>
                <w:rPr>
                  <w:lang w:val="es-ES"/>
                </w:rPr>
                <w:t>¿Quién tramitará mi queja o denuncia?</w:t>
              </w:r>
              <w:r>
                <w:rPr>
                  <w:lang w:val="es-ES"/>
                </w:rPr>
                <w:ptab w:relativeTo="margin" w:alignment="right" w:leader="dot"/>
              </w:r>
              <w:r>
                <w:rPr>
                  <w:lang w:val="es-ES"/>
                </w:rPr>
                <w:t>5</w:t>
              </w:r>
            </w:p>
            <w:p w14:paraId="40DD0EBE" w14:textId="4FDF8EE1" w:rsidR="004C7268" w:rsidRPr="00D72263" w:rsidRDefault="004C7268" w:rsidP="002403AF">
              <w:pPr>
                <w:pStyle w:val="Verzeichnis3"/>
              </w:pPr>
              <w:r>
                <w:rPr>
                  <w:lang w:val="es-ES"/>
                </w:rPr>
                <w:t>Tras denunciar un incidente, ¿se me involucrará de alguna manera?</w:t>
              </w:r>
              <w:r>
                <w:rPr>
                  <w:lang w:val="es-ES"/>
                </w:rPr>
                <w:ptab w:relativeTo="margin" w:alignment="right" w:leader="dot"/>
              </w:r>
              <w:r>
                <w:rPr>
                  <w:lang w:val="es-ES"/>
                </w:rPr>
                <w:t>5</w:t>
              </w:r>
            </w:p>
            <w:p w14:paraId="347F4333" w14:textId="6111FE37" w:rsidR="004C7268" w:rsidRDefault="004C7268" w:rsidP="002403AF">
              <w:pPr>
                <w:pStyle w:val="Verzeichnis3"/>
              </w:pPr>
              <w:r>
                <w:rPr>
                  <w:lang w:val="es-ES"/>
                </w:rPr>
                <w:t xml:space="preserve">¿Se me notificará que mi denuncia o queja se está tramitando? </w:t>
              </w:r>
              <w:r>
                <w:rPr>
                  <w:lang w:val="es-ES"/>
                </w:rPr>
                <w:ptab w:relativeTo="margin" w:alignment="right" w:leader="dot"/>
              </w:r>
              <w:r>
                <w:rPr>
                  <w:lang w:val="es-ES"/>
                </w:rPr>
                <w:t>5</w:t>
              </w:r>
            </w:p>
            <w:p w14:paraId="72E6843A" w14:textId="1C4F2312" w:rsidR="00AF5FD6" w:rsidRPr="00AF5FD6" w:rsidRDefault="00AF5FD6" w:rsidP="00AF5FD6">
              <w:pPr>
                <w:pStyle w:val="Verzeichnis3"/>
              </w:pPr>
              <w:r>
                <w:rPr>
                  <w:lang w:val="es-ES"/>
                </w:rPr>
                <w:t xml:space="preserve">¿Qué requisitos existen para el esclarecimiento de los hechos? </w:t>
              </w:r>
              <w:r>
                <w:rPr>
                  <w:lang w:val="es-ES"/>
                </w:rPr>
                <w:ptab w:relativeTo="margin" w:alignment="right" w:leader="dot"/>
              </w:r>
              <w:r>
                <w:rPr>
                  <w:lang w:val="es-ES"/>
                </w:rPr>
                <w:t>6</w:t>
              </w:r>
            </w:p>
            <w:p w14:paraId="588D222F" w14:textId="7CD71337" w:rsidR="00D72263" w:rsidRPr="00D72263" w:rsidRDefault="00AF5FD6" w:rsidP="002403AF">
              <w:pPr>
                <w:pStyle w:val="Verzeichnis3"/>
              </w:pPr>
              <w:r>
                <w:rPr>
                  <w:lang w:val="es-ES"/>
                </w:rPr>
                <w:t xml:space="preserve">¿Se me protege como denunciante? </w:t>
              </w:r>
              <w:r>
                <w:rPr>
                  <w:lang w:val="es-ES"/>
                </w:rPr>
                <w:ptab w:relativeTo="margin" w:alignment="right" w:leader="dot"/>
              </w:r>
              <w:r>
                <w:rPr>
                  <w:lang w:val="es-ES"/>
                </w:rPr>
                <w:t>6</w:t>
              </w:r>
            </w:p>
            <w:p w14:paraId="76C3D028" w14:textId="15401E1A" w:rsidR="004C7268" w:rsidRPr="00B96153" w:rsidRDefault="00AF5FD6" w:rsidP="00AF5FD6">
              <w:pPr>
                <w:pStyle w:val="Verzeichnis3"/>
                <w:rPr>
                  <w:lang w:val="es-ES"/>
                </w:rPr>
              </w:pPr>
              <w:r>
                <w:rPr>
                  <w:lang w:val="es-ES"/>
                </w:rPr>
                <w:t xml:space="preserve">Ajuste y comprobación de la eficacia </w:t>
              </w:r>
              <w:r>
                <w:rPr>
                  <w:lang w:val="es-ES"/>
                </w:rPr>
                <w:ptab w:relativeTo="margin" w:alignment="right" w:leader="dot"/>
              </w:r>
              <w:r>
                <w:rPr>
                  <w:lang w:val="es-ES"/>
                </w:rPr>
                <w:t>6</w:t>
              </w:r>
            </w:p>
          </w:sdtContent>
        </w:sdt>
        <w:p w14:paraId="4511F4E7" w14:textId="7D519A72" w:rsidR="004C7268" w:rsidRPr="00B96153" w:rsidRDefault="004C7268">
          <w:pPr>
            <w:rPr>
              <w:rFonts w:ascii="Segoe UI" w:hAnsi="Segoe UI" w:cs="Segoe UI"/>
              <w:b/>
              <w:bCs/>
              <w:sz w:val="36"/>
              <w:szCs w:val="36"/>
              <w:lang w:val="es-ES"/>
            </w:rPr>
          </w:pPr>
          <w:r>
            <w:rPr>
              <w:rFonts w:ascii="Segoe UI" w:hAnsi="Segoe UI" w:cs="Segoe UI"/>
              <w:b/>
              <w:bCs/>
              <w:sz w:val="36"/>
              <w:szCs w:val="36"/>
              <w:lang w:val="es-ES"/>
            </w:rPr>
            <w:br w:type="page"/>
          </w:r>
        </w:p>
        <w:p w14:paraId="721D9E2C" w14:textId="77777777" w:rsidR="004C7268" w:rsidRPr="00B96153" w:rsidRDefault="004C7268">
          <w:pPr>
            <w:rPr>
              <w:rFonts w:ascii="Segoe UI" w:hAnsi="Segoe UI" w:cs="Segoe UI"/>
              <w:b/>
              <w:bCs/>
              <w:sz w:val="36"/>
              <w:szCs w:val="36"/>
              <w:lang w:val="es-ES"/>
            </w:rPr>
          </w:pPr>
        </w:p>
        <w:p w14:paraId="7CFE9356" w14:textId="5767D2E1" w:rsidR="00D75DB3" w:rsidRPr="004C7268" w:rsidRDefault="006F57C6" w:rsidP="004C7268">
          <w:pPr>
            <w:rPr>
              <w:rFonts w:ascii="Segoe UI" w:hAnsi="Segoe UI" w:cs="Segoe UI"/>
              <w:b/>
              <w:bCs/>
              <w:sz w:val="36"/>
              <w:szCs w:val="36"/>
            </w:rPr>
          </w:pPr>
        </w:p>
      </w:sdtContent>
    </w:sdt>
    <w:p w14:paraId="03CC4D94" w14:textId="317D2C2D" w:rsidR="0052570D" w:rsidRPr="00B96153" w:rsidRDefault="00B7622F" w:rsidP="00D75DB3">
      <w:pPr>
        <w:pStyle w:val="Formatvorlage1"/>
        <w:rPr>
          <w:lang w:val="es-ES"/>
        </w:rPr>
      </w:pPr>
      <w:r>
        <w:rPr>
          <w:lang w:val="es-ES"/>
        </w:rPr>
        <w:t>Introducción</w:t>
      </w:r>
    </w:p>
    <w:p w14:paraId="4FC8E39B" w14:textId="77777777" w:rsidR="0052570D" w:rsidRPr="00B96153" w:rsidRDefault="0052570D">
      <w:pPr>
        <w:rPr>
          <w:rFonts w:ascii="Segoe UI" w:hAnsi="Segoe UI" w:cs="Segoe UI"/>
          <w:lang w:val="es-ES"/>
        </w:rPr>
      </w:pPr>
    </w:p>
    <w:p w14:paraId="42800158" w14:textId="3F8DA726" w:rsidR="00FF2013" w:rsidRPr="00B96153" w:rsidRDefault="00A5589B" w:rsidP="003D7F3C">
      <w:pPr>
        <w:pStyle w:val="Formatvorlage3"/>
        <w:jc w:val="both"/>
        <w:rPr>
          <w:sz w:val="22"/>
          <w:szCs w:val="22"/>
          <w:lang w:val="es-ES"/>
        </w:rPr>
      </w:pPr>
      <w:r>
        <w:rPr>
          <w:sz w:val="22"/>
          <w:szCs w:val="22"/>
          <w:lang w:val="es-ES"/>
        </w:rPr>
        <w:t xml:space="preserve">Con efectos a 1 de enero de 2023, entró en vigor la Ley alemana sobre debida diligencia empresarial para la prevención de violaciones de derechos humanos en la cadena de suministro (Ley alemana de debida diligencia en la cadena de suministro, LkSG). Esta ley persigue la mejora de la protección de los derechos humanos y el medio ambiente en el ámbito de actividad de las empresas y a lo largo de la cadena de suministro. Con este propósito, la ley estipula una serie de obligaciones de debida diligencia a las empresas implicadas. Entre otras, DEHN está obligada a instaurar un procedimiento de queja interno y adecuado para los denunciantes. </w:t>
      </w:r>
    </w:p>
    <w:p w14:paraId="6F740275" w14:textId="508F3FB5" w:rsidR="00B7622F" w:rsidRPr="00B96153" w:rsidRDefault="00B7622F" w:rsidP="003D7F3C">
      <w:pPr>
        <w:pStyle w:val="Formatvorlage3"/>
        <w:jc w:val="both"/>
        <w:rPr>
          <w:sz w:val="22"/>
          <w:szCs w:val="22"/>
          <w:lang w:val="es-ES"/>
        </w:rPr>
      </w:pPr>
    </w:p>
    <w:p w14:paraId="228BF0AD" w14:textId="180CE93A" w:rsidR="00B7622F" w:rsidRPr="00B96153" w:rsidRDefault="00B7622F" w:rsidP="003D7F3C">
      <w:pPr>
        <w:pStyle w:val="Formatvorlage3"/>
        <w:jc w:val="both"/>
        <w:rPr>
          <w:sz w:val="22"/>
          <w:szCs w:val="22"/>
          <w:lang w:val="es-ES"/>
        </w:rPr>
      </w:pPr>
      <w:r>
        <w:rPr>
          <w:sz w:val="22"/>
          <w:szCs w:val="22"/>
          <w:lang w:val="es-ES"/>
        </w:rPr>
        <w:t>La LkSG establece determinados requisitos en relación con el procedimiento de queja y obliga a DEHN a ofrecer posibilidades efectivas y accesibles a las posibles personas afectadas dentro y fuera de la empresa para presentar su queja. Todas las quejas deben tramitarse de forma ecuánime y transparente. La LkSG no se limita solo a las actividades comerciales propias de DEHN en Alemania, sino que se aplica tanto a nosotros como a los proveedores de la empresa por todo el mundo.</w:t>
      </w:r>
      <w:r>
        <w:rPr>
          <w:sz w:val="22"/>
          <w:szCs w:val="22"/>
          <w:lang w:val="es-ES"/>
        </w:rPr>
        <w:br/>
        <w:t>Además, en virtud de la LkSG, DEHN está obligada a hacer públicas sus normas sobre el procedimiento de queja.</w:t>
      </w:r>
    </w:p>
    <w:p w14:paraId="425C1456" w14:textId="3A5A72EA" w:rsidR="0001707C" w:rsidRPr="00B96153" w:rsidRDefault="0001707C" w:rsidP="003D7F3C">
      <w:pPr>
        <w:pStyle w:val="Formatvorlage3"/>
        <w:jc w:val="both"/>
        <w:rPr>
          <w:sz w:val="22"/>
          <w:szCs w:val="22"/>
          <w:lang w:val="es-ES"/>
        </w:rPr>
      </w:pPr>
    </w:p>
    <w:p w14:paraId="3AF752F9" w14:textId="3811CFAA" w:rsidR="0001707C" w:rsidRPr="00B96153" w:rsidRDefault="0001707C" w:rsidP="003D7F3C">
      <w:pPr>
        <w:pStyle w:val="Formatvorlage3"/>
        <w:jc w:val="both"/>
        <w:rPr>
          <w:sz w:val="22"/>
          <w:szCs w:val="22"/>
          <w:lang w:val="es-ES"/>
        </w:rPr>
      </w:pPr>
      <w:r>
        <w:rPr>
          <w:sz w:val="22"/>
          <w:szCs w:val="22"/>
          <w:lang w:val="es-ES"/>
        </w:rPr>
        <w:t>Nuestro procedimiento de queja en virtud de la LkSG sirve de sistema de aviso anticipado para detectar problemas antes de que las personas o el medio ambiente sufran algún tipo de daño real. Nuestro procedimiento también permite acceder a recursos adecuados para prevenir, dar fin o, como mínimo, minimizar los incumplimientos inminentes o reales de las obligaciones.</w:t>
      </w:r>
    </w:p>
    <w:p w14:paraId="2665793C" w14:textId="1DE8C6F2" w:rsidR="00B7622F" w:rsidRPr="00B96153" w:rsidRDefault="00B7622F" w:rsidP="00D75DB3">
      <w:pPr>
        <w:pStyle w:val="Formatvorlage3"/>
        <w:rPr>
          <w:sz w:val="22"/>
          <w:szCs w:val="22"/>
          <w:lang w:val="es-ES"/>
        </w:rPr>
      </w:pPr>
    </w:p>
    <w:p w14:paraId="0624E4B8" w14:textId="1DFEF965" w:rsidR="00B7622F" w:rsidRPr="00B96153" w:rsidRDefault="00B7622F" w:rsidP="003D7F3C">
      <w:pPr>
        <w:pStyle w:val="Formatvorlage3"/>
        <w:jc w:val="both"/>
        <w:rPr>
          <w:sz w:val="22"/>
          <w:szCs w:val="22"/>
          <w:lang w:val="es-ES"/>
        </w:rPr>
      </w:pPr>
      <w:r>
        <w:rPr>
          <w:sz w:val="22"/>
          <w:szCs w:val="22"/>
          <w:lang w:val="es-ES"/>
        </w:rPr>
        <w:t>En las siguientes páginas de este Procedimiento de queja, explicamos con detalle cómo funciona nuestro procedimiento de queja en virtud de la LkSG.</w:t>
      </w:r>
    </w:p>
    <w:p w14:paraId="4490F697" w14:textId="0850C61E" w:rsidR="00B7622F" w:rsidRPr="00B96153" w:rsidRDefault="00B7622F" w:rsidP="00D75DB3">
      <w:pPr>
        <w:pStyle w:val="Formatvorlage3"/>
        <w:rPr>
          <w:sz w:val="22"/>
          <w:szCs w:val="22"/>
          <w:lang w:val="es-ES"/>
        </w:rPr>
      </w:pPr>
    </w:p>
    <w:p w14:paraId="1DCD1669" w14:textId="5FE185BF" w:rsidR="00B7622F" w:rsidRPr="00B96153" w:rsidRDefault="00B7622F" w:rsidP="00D75DB3">
      <w:pPr>
        <w:pStyle w:val="Formatvorlage3"/>
        <w:rPr>
          <w:sz w:val="22"/>
          <w:szCs w:val="22"/>
          <w:lang w:val="es-ES"/>
        </w:rPr>
      </w:pPr>
    </w:p>
    <w:p w14:paraId="69D4D4CA" w14:textId="24F43282" w:rsidR="00B7622F" w:rsidRPr="00B96153" w:rsidRDefault="00B7622F" w:rsidP="00D75DB3">
      <w:pPr>
        <w:pStyle w:val="Formatvorlage3"/>
        <w:rPr>
          <w:sz w:val="22"/>
          <w:szCs w:val="22"/>
          <w:lang w:val="es-ES"/>
        </w:rPr>
      </w:pPr>
    </w:p>
    <w:p w14:paraId="1F415D15" w14:textId="1681A13B" w:rsidR="00B7622F" w:rsidRPr="00B96153" w:rsidRDefault="00B7622F" w:rsidP="00D75DB3">
      <w:pPr>
        <w:pStyle w:val="Formatvorlage3"/>
        <w:rPr>
          <w:sz w:val="22"/>
          <w:szCs w:val="22"/>
          <w:lang w:val="es-ES"/>
        </w:rPr>
      </w:pPr>
      <w:r>
        <w:rPr>
          <w:sz w:val="22"/>
          <w:szCs w:val="22"/>
          <w:lang w:val="es-ES"/>
        </w:rPr>
        <w:t>Neumarkt, a 1/10/2023</w:t>
      </w:r>
    </w:p>
    <w:p w14:paraId="0613200B" w14:textId="26C0E92D" w:rsidR="00B7622F" w:rsidRPr="00B96153" w:rsidRDefault="00B7622F" w:rsidP="00D75DB3">
      <w:pPr>
        <w:pStyle w:val="Formatvorlage3"/>
        <w:rPr>
          <w:sz w:val="22"/>
          <w:szCs w:val="22"/>
          <w:lang w:val="es-ES"/>
        </w:rPr>
      </w:pPr>
    </w:p>
    <w:p w14:paraId="51BE34C2" w14:textId="311CB907" w:rsidR="00B7622F" w:rsidRPr="00B96153" w:rsidRDefault="00E43D5A" w:rsidP="00D75DB3">
      <w:pPr>
        <w:pStyle w:val="Formatvorlage3"/>
        <w:rPr>
          <w:sz w:val="22"/>
          <w:szCs w:val="22"/>
          <w:lang w:val="es-ES"/>
        </w:rPr>
      </w:pPr>
      <w:r>
        <w:rPr>
          <w:sz w:val="22"/>
          <w:szCs w:val="22"/>
          <w:lang w:val="es-ES"/>
        </w:rPr>
        <w:t>DEHN SE</w:t>
      </w:r>
    </w:p>
    <w:p w14:paraId="35F3073A" w14:textId="1F63A565" w:rsidR="00E43D5A" w:rsidRPr="00B96153" w:rsidRDefault="00E43D5A" w:rsidP="00D75DB3">
      <w:pPr>
        <w:pStyle w:val="Formatvorlage3"/>
        <w:rPr>
          <w:sz w:val="22"/>
          <w:szCs w:val="22"/>
          <w:lang w:val="es-ES"/>
        </w:rPr>
      </w:pPr>
      <w:r>
        <w:rPr>
          <w:sz w:val="22"/>
          <w:szCs w:val="22"/>
          <w:lang w:val="es-ES"/>
        </w:rPr>
        <w:t>Director de Cumplimiento normativo</w:t>
      </w:r>
    </w:p>
    <w:p w14:paraId="4CCCD4A7" w14:textId="38858D93" w:rsidR="0007462D" w:rsidRPr="00B96153" w:rsidRDefault="0007462D" w:rsidP="00D75DB3">
      <w:pPr>
        <w:pStyle w:val="Formatvorlage3"/>
        <w:rPr>
          <w:sz w:val="22"/>
          <w:szCs w:val="22"/>
          <w:lang w:val="es-ES"/>
        </w:rPr>
      </w:pPr>
      <w:r>
        <w:rPr>
          <w:sz w:val="22"/>
          <w:szCs w:val="22"/>
          <w:lang w:val="es-ES"/>
        </w:rPr>
        <w:t>Delegado de derechos humanos</w:t>
      </w:r>
    </w:p>
    <w:p w14:paraId="5CAAD9FF" w14:textId="217A0313" w:rsidR="00E43D5A" w:rsidRPr="00B96153" w:rsidRDefault="00E43D5A" w:rsidP="00D75DB3">
      <w:pPr>
        <w:pStyle w:val="Formatvorlage3"/>
        <w:rPr>
          <w:sz w:val="22"/>
          <w:szCs w:val="22"/>
          <w:lang w:val="es-ES"/>
        </w:rPr>
      </w:pPr>
    </w:p>
    <w:p w14:paraId="60D4B7E8" w14:textId="5BA02E79" w:rsidR="00E43D5A" w:rsidRPr="00B96153" w:rsidRDefault="00E43D5A" w:rsidP="00D75DB3">
      <w:pPr>
        <w:pStyle w:val="Formatvorlage3"/>
        <w:rPr>
          <w:sz w:val="22"/>
          <w:szCs w:val="22"/>
          <w:lang w:val="es-ES"/>
        </w:rPr>
      </w:pPr>
    </w:p>
    <w:p w14:paraId="2B23C714" w14:textId="16990C0E" w:rsidR="00E43D5A" w:rsidRPr="00B96153" w:rsidRDefault="00E43D5A" w:rsidP="00D75DB3">
      <w:pPr>
        <w:pStyle w:val="Formatvorlage3"/>
        <w:rPr>
          <w:sz w:val="22"/>
          <w:szCs w:val="22"/>
          <w:lang w:val="es-ES"/>
        </w:rPr>
      </w:pPr>
    </w:p>
    <w:p w14:paraId="08703AFF" w14:textId="54940E2B" w:rsidR="00E43D5A" w:rsidRPr="00B96153" w:rsidRDefault="00E43D5A" w:rsidP="00D75DB3">
      <w:pPr>
        <w:pStyle w:val="Formatvorlage3"/>
        <w:rPr>
          <w:sz w:val="22"/>
          <w:szCs w:val="22"/>
          <w:lang w:val="es-ES"/>
        </w:rPr>
      </w:pPr>
    </w:p>
    <w:p w14:paraId="4EF0770A" w14:textId="7A13984A" w:rsidR="00E43D5A" w:rsidRPr="00B96153" w:rsidRDefault="00E43D5A" w:rsidP="00D75DB3">
      <w:pPr>
        <w:pStyle w:val="Formatvorlage3"/>
        <w:rPr>
          <w:sz w:val="22"/>
          <w:szCs w:val="22"/>
          <w:lang w:val="es-ES"/>
        </w:rPr>
      </w:pPr>
    </w:p>
    <w:p w14:paraId="5CC65108" w14:textId="3F1F8D60" w:rsidR="00E43D5A" w:rsidRPr="00B96153" w:rsidRDefault="00E43D5A" w:rsidP="00D75DB3">
      <w:pPr>
        <w:pStyle w:val="Formatvorlage3"/>
        <w:rPr>
          <w:sz w:val="22"/>
          <w:szCs w:val="22"/>
          <w:lang w:val="es-ES"/>
        </w:rPr>
      </w:pPr>
    </w:p>
    <w:p w14:paraId="387F842D" w14:textId="0EFE8632" w:rsidR="00E43D5A" w:rsidRPr="00B96153" w:rsidRDefault="00E43D5A" w:rsidP="00D75DB3">
      <w:pPr>
        <w:pStyle w:val="Formatvorlage3"/>
        <w:rPr>
          <w:sz w:val="22"/>
          <w:szCs w:val="22"/>
          <w:lang w:val="es-ES"/>
        </w:rPr>
      </w:pPr>
    </w:p>
    <w:p w14:paraId="556EE974" w14:textId="1AFEF750" w:rsidR="00E43D5A" w:rsidRPr="00B96153" w:rsidRDefault="00E43D5A" w:rsidP="00D75DB3">
      <w:pPr>
        <w:pStyle w:val="Formatvorlage3"/>
        <w:rPr>
          <w:sz w:val="22"/>
          <w:szCs w:val="22"/>
          <w:lang w:val="es-ES"/>
        </w:rPr>
      </w:pPr>
    </w:p>
    <w:p w14:paraId="73FD8393" w14:textId="43B52E4B" w:rsidR="00E43D5A" w:rsidRPr="00C20FFE" w:rsidRDefault="00D72263" w:rsidP="00D72263">
      <w:pPr>
        <w:pStyle w:val="Formatvorlage1"/>
        <w:rPr>
          <w:b w:val="0"/>
          <w:bCs w:val="0"/>
          <w:lang w:val="es-ES"/>
        </w:rPr>
      </w:pPr>
      <w:r>
        <w:rPr>
          <w:b w:val="0"/>
          <w:bCs w:val="0"/>
          <w:lang w:val="es-ES"/>
        </w:rPr>
        <w:br w:type="page"/>
      </w:r>
      <w:r w:rsidR="00C20FFE">
        <w:rPr>
          <w:b w:val="0"/>
          <w:bCs w:val="0"/>
          <w:lang w:val="es-ES"/>
        </w:rPr>
        <w:lastRenderedPageBreak/>
        <w:br/>
      </w:r>
      <w:r w:rsidRPr="00C20FFE">
        <w:rPr>
          <w:sz w:val="32"/>
          <w:szCs w:val="32"/>
          <w:lang w:val="es-ES"/>
        </w:rPr>
        <w:t>Procedimiento de queja y denuncia en virtud de la LkSG</w:t>
      </w:r>
    </w:p>
    <w:p w14:paraId="2A1457A0" w14:textId="697250B1" w:rsidR="003E4982" w:rsidRPr="00B96153" w:rsidRDefault="003E4982" w:rsidP="003E4982">
      <w:pPr>
        <w:jc w:val="both"/>
        <w:rPr>
          <w:rFonts w:ascii="Segoe UI" w:hAnsi="Segoe UI" w:cs="Segoe UI"/>
          <w:b/>
          <w:bCs/>
          <w:sz w:val="36"/>
          <w:szCs w:val="36"/>
          <w:lang w:val="es-ES"/>
        </w:rPr>
      </w:pPr>
    </w:p>
    <w:p w14:paraId="618E7FA6" w14:textId="02254070" w:rsidR="003E4982" w:rsidRPr="00C20FFE" w:rsidRDefault="003E4982" w:rsidP="00C20FFE">
      <w:pPr>
        <w:pStyle w:val="Formatvorlage2"/>
        <w:ind w:left="567" w:hanging="567"/>
        <w:rPr>
          <w:sz w:val="26"/>
          <w:szCs w:val="26"/>
          <w:lang w:val="es-ES"/>
        </w:rPr>
      </w:pPr>
      <w:r w:rsidRPr="00C20FFE">
        <w:rPr>
          <w:sz w:val="26"/>
          <w:szCs w:val="26"/>
          <w:lang w:val="es-ES"/>
        </w:rPr>
        <w:t>¿Cuenta DEHN con un procedimiento aplicable a toda la empresa?</w:t>
      </w:r>
    </w:p>
    <w:p w14:paraId="6A25B7F7" w14:textId="57B2285B" w:rsidR="003E4982" w:rsidRPr="00B96153" w:rsidRDefault="003E4982" w:rsidP="003E4982">
      <w:pPr>
        <w:jc w:val="both"/>
        <w:rPr>
          <w:rFonts w:ascii="Segoe UI" w:hAnsi="Segoe UI" w:cs="Segoe UI"/>
          <w:lang w:val="es-ES"/>
        </w:rPr>
      </w:pPr>
    </w:p>
    <w:p w14:paraId="68C31561" w14:textId="17210F6C" w:rsidR="003E4982" w:rsidRPr="00B96153" w:rsidRDefault="003E4982" w:rsidP="003D7F3C">
      <w:pPr>
        <w:pStyle w:val="Formatvorlage3"/>
        <w:jc w:val="both"/>
        <w:rPr>
          <w:sz w:val="22"/>
          <w:szCs w:val="22"/>
          <w:lang w:val="es-ES"/>
        </w:rPr>
      </w:pPr>
      <w:r>
        <w:rPr>
          <w:sz w:val="22"/>
          <w:szCs w:val="22"/>
          <w:lang w:val="es-ES"/>
        </w:rPr>
        <w:t xml:space="preserve">Sí. DEHN cuenta con </w:t>
      </w:r>
      <w:proofErr w:type="spellStart"/>
      <w:r>
        <w:rPr>
          <w:sz w:val="22"/>
          <w:szCs w:val="22"/>
          <w:lang w:val="es-ES"/>
        </w:rPr>
        <w:t>DEHNspeakup</w:t>
      </w:r>
      <w:proofErr w:type="spellEnd"/>
      <w:r>
        <w:rPr>
          <w:sz w:val="22"/>
          <w:szCs w:val="22"/>
          <w:lang w:val="es-ES"/>
        </w:rPr>
        <w:t xml:space="preserve">: un procedimiento uniforme de queja y denuncia para toda la empresa, transparente y accesible públicamente. Todas las quejas y denuncias de la plantilla o de terceros se tramitarán por igual en la medida en que lo permita la legislación vigente. </w:t>
      </w:r>
      <w:proofErr w:type="spellStart"/>
      <w:r>
        <w:rPr>
          <w:sz w:val="22"/>
          <w:szCs w:val="22"/>
          <w:lang w:val="es-ES"/>
        </w:rPr>
        <w:t>DEHNspeakup</w:t>
      </w:r>
      <w:proofErr w:type="spellEnd"/>
      <w:r>
        <w:rPr>
          <w:sz w:val="22"/>
          <w:szCs w:val="22"/>
          <w:lang w:val="es-ES"/>
        </w:rPr>
        <w:t xml:space="preserve"> permite tanto la presentación de quejas relacionadas con los derechos humanos y el medio ambiente en virtud de la LkSG como la interposición de denuncias en el marco de la Ley alemana de protección de los denunciantes (</w:t>
      </w:r>
      <w:proofErr w:type="spellStart"/>
      <w:r>
        <w:rPr>
          <w:sz w:val="22"/>
          <w:szCs w:val="22"/>
          <w:lang w:val="es-ES"/>
        </w:rPr>
        <w:t>HinSchG</w:t>
      </w:r>
      <w:proofErr w:type="spellEnd"/>
      <w:r>
        <w:rPr>
          <w:sz w:val="22"/>
          <w:szCs w:val="22"/>
          <w:lang w:val="es-ES"/>
        </w:rPr>
        <w:t xml:space="preserve">). </w:t>
      </w:r>
    </w:p>
    <w:p w14:paraId="2AFEE89B" w14:textId="69686326" w:rsidR="00766A05" w:rsidRPr="00B96153" w:rsidRDefault="00766A05" w:rsidP="00D75DB3">
      <w:pPr>
        <w:pStyle w:val="Formatvorlage3"/>
        <w:rPr>
          <w:lang w:val="es-ES"/>
        </w:rPr>
      </w:pPr>
    </w:p>
    <w:p w14:paraId="64B092FA" w14:textId="77777777" w:rsidR="00AF5556" w:rsidRPr="00B96153" w:rsidRDefault="00AF5556" w:rsidP="003E4982">
      <w:pPr>
        <w:jc w:val="both"/>
        <w:rPr>
          <w:rFonts w:ascii="Segoe UI" w:hAnsi="Segoe UI" w:cs="Segoe UI"/>
          <w:sz w:val="28"/>
          <w:szCs w:val="28"/>
          <w:lang w:val="es-ES"/>
        </w:rPr>
      </w:pPr>
    </w:p>
    <w:p w14:paraId="0E357745" w14:textId="0ECA58AD" w:rsidR="00766A05" w:rsidRPr="00C20FFE" w:rsidRDefault="00766A05" w:rsidP="00C20FFE">
      <w:pPr>
        <w:pStyle w:val="Formatvorlage2"/>
        <w:ind w:left="567" w:hanging="567"/>
        <w:rPr>
          <w:sz w:val="26"/>
          <w:szCs w:val="26"/>
        </w:rPr>
      </w:pPr>
      <w:r w:rsidRPr="00C20FFE">
        <w:rPr>
          <w:sz w:val="26"/>
          <w:szCs w:val="26"/>
          <w:lang w:val="es-ES"/>
        </w:rPr>
        <w:t xml:space="preserve">Cómo funciona </w:t>
      </w:r>
      <w:proofErr w:type="spellStart"/>
      <w:r w:rsidRPr="00C20FFE">
        <w:rPr>
          <w:sz w:val="26"/>
          <w:szCs w:val="26"/>
          <w:lang w:val="es-ES"/>
        </w:rPr>
        <w:t>DEHNspeakup</w:t>
      </w:r>
      <w:proofErr w:type="spellEnd"/>
    </w:p>
    <w:p w14:paraId="342D514F" w14:textId="77777777" w:rsidR="00766A05" w:rsidRDefault="00766A05" w:rsidP="00766A05">
      <w:pPr>
        <w:jc w:val="both"/>
        <w:rPr>
          <w:rFonts w:ascii="Segoe UI" w:hAnsi="Segoe UI" w:cs="Segoe UI"/>
        </w:rPr>
      </w:pPr>
    </w:p>
    <w:p w14:paraId="499519DE" w14:textId="213BB8DE" w:rsidR="00766A05" w:rsidRPr="00B96153" w:rsidRDefault="00766A05" w:rsidP="003D7F3C">
      <w:pPr>
        <w:pStyle w:val="Formatvorlage3"/>
        <w:jc w:val="both"/>
        <w:rPr>
          <w:sz w:val="22"/>
          <w:szCs w:val="22"/>
          <w:lang w:val="es-ES"/>
        </w:rPr>
      </w:pPr>
      <w:r>
        <w:rPr>
          <w:sz w:val="22"/>
          <w:szCs w:val="22"/>
          <w:lang w:val="es-ES"/>
        </w:rPr>
        <w:t xml:space="preserve">Puede utilizar el servicio </w:t>
      </w:r>
      <w:proofErr w:type="spellStart"/>
      <w:r>
        <w:rPr>
          <w:sz w:val="22"/>
          <w:szCs w:val="22"/>
          <w:lang w:val="es-ES"/>
        </w:rPr>
        <w:t>DEHNspeakup</w:t>
      </w:r>
      <w:proofErr w:type="spellEnd"/>
      <w:r>
        <w:rPr>
          <w:sz w:val="22"/>
          <w:szCs w:val="22"/>
          <w:lang w:val="es-ES"/>
        </w:rPr>
        <w:t xml:space="preserve"> a través de este sitio web para denunciar cualquier sospecha de conducta inapropiada. El uso de </w:t>
      </w:r>
      <w:proofErr w:type="spellStart"/>
      <w:r>
        <w:rPr>
          <w:sz w:val="22"/>
          <w:szCs w:val="22"/>
          <w:lang w:val="es-ES"/>
        </w:rPr>
        <w:t>DEHNspeakup</w:t>
      </w:r>
      <w:proofErr w:type="spellEnd"/>
      <w:r>
        <w:rPr>
          <w:sz w:val="22"/>
          <w:szCs w:val="22"/>
          <w:lang w:val="es-ES"/>
        </w:rPr>
        <w:t xml:space="preserve"> es confidencial y usted no tiene ninguna obligación de revelar su identidad, salvo que desee hacerlo expresamente. </w:t>
      </w:r>
      <w:r>
        <w:rPr>
          <w:sz w:val="22"/>
          <w:szCs w:val="22"/>
          <w:lang w:val="es-ES"/>
        </w:rPr>
        <w:br/>
        <w:t>No obstante, si nos proporciona toda la información posible, las medidas o investigaciones posteriores serán notablemente más sencillas.</w:t>
      </w:r>
    </w:p>
    <w:p w14:paraId="03271AA2" w14:textId="77777777" w:rsidR="00766A05" w:rsidRPr="00B96153" w:rsidRDefault="00766A05" w:rsidP="003E4982">
      <w:pPr>
        <w:jc w:val="both"/>
        <w:rPr>
          <w:rFonts w:ascii="Segoe UI" w:hAnsi="Segoe UI" w:cs="Segoe UI"/>
          <w:lang w:val="es-ES"/>
        </w:rPr>
      </w:pPr>
    </w:p>
    <w:p w14:paraId="30212F39" w14:textId="041D7035" w:rsidR="00766A05" w:rsidRPr="00B96153" w:rsidRDefault="00766A05" w:rsidP="003E4982">
      <w:pPr>
        <w:jc w:val="both"/>
        <w:rPr>
          <w:rFonts w:ascii="Segoe UI" w:hAnsi="Segoe UI" w:cs="Segoe UI"/>
          <w:sz w:val="28"/>
          <w:szCs w:val="28"/>
          <w:lang w:val="es-ES"/>
        </w:rPr>
      </w:pPr>
    </w:p>
    <w:p w14:paraId="57671E86" w14:textId="5A6F0427" w:rsidR="001B5CFE" w:rsidRPr="00C20FFE" w:rsidRDefault="001B5CFE" w:rsidP="00C20FFE">
      <w:pPr>
        <w:pStyle w:val="Formatvorlage2"/>
        <w:ind w:left="567" w:hanging="567"/>
        <w:rPr>
          <w:sz w:val="26"/>
          <w:szCs w:val="26"/>
          <w:lang w:val="es-ES"/>
        </w:rPr>
      </w:pPr>
      <w:r w:rsidRPr="00C20FFE">
        <w:rPr>
          <w:sz w:val="26"/>
          <w:szCs w:val="26"/>
          <w:lang w:val="es-ES"/>
        </w:rPr>
        <w:t>¿Quién puede presentar quejas y denuncias?</w:t>
      </w:r>
    </w:p>
    <w:p w14:paraId="7D315C5B" w14:textId="2FB1F695" w:rsidR="001B5CFE" w:rsidRPr="00B96153" w:rsidRDefault="001B5CFE" w:rsidP="001B5CFE">
      <w:pPr>
        <w:jc w:val="both"/>
        <w:rPr>
          <w:rFonts w:ascii="Segoe UI" w:hAnsi="Segoe UI" w:cs="Segoe UI"/>
          <w:b/>
          <w:bCs/>
          <w:sz w:val="28"/>
          <w:szCs w:val="28"/>
          <w:lang w:val="es-ES"/>
        </w:rPr>
      </w:pPr>
    </w:p>
    <w:p w14:paraId="3D9B9DDC" w14:textId="7B71524D" w:rsidR="00687B5E" w:rsidRPr="00B96153" w:rsidRDefault="00687B5E" w:rsidP="003D7F3C">
      <w:pPr>
        <w:pStyle w:val="Formatvorlage3"/>
        <w:jc w:val="both"/>
        <w:rPr>
          <w:lang w:val="es-ES"/>
        </w:rPr>
      </w:pPr>
      <w:r>
        <w:rPr>
          <w:sz w:val="22"/>
          <w:szCs w:val="22"/>
          <w:lang w:val="es-ES"/>
        </w:rPr>
        <w:t>El público objetivo fundamental del procedimiento de queja en virtud de la LkSG son aquellas personas que puedan verse afectadas por una violación de los derechos humanos o perjuicio para el medio ambiente en cada área de negocio y en la cadena de suministro de la empresa.</w:t>
      </w:r>
    </w:p>
    <w:p w14:paraId="456F5E71" w14:textId="77777777" w:rsidR="00687B5E" w:rsidRPr="00B96153" w:rsidRDefault="00687B5E" w:rsidP="003D7F3C">
      <w:pPr>
        <w:pStyle w:val="Formatvorlage3"/>
        <w:jc w:val="both"/>
        <w:rPr>
          <w:lang w:val="es-ES"/>
        </w:rPr>
      </w:pPr>
    </w:p>
    <w:p w14:paraId="594D8D17" w14:textId="1CFAAEBF" w:rsidR="001B5CFE" w:rsidRPr="00B96153" w:rsidRDefault="00687B5E" w:rsidP="003D7F3C">
      <w:pPr>
        <w:pStyle w:val="Formatvorlage3"/>
        <w:jc w:val="both"/>
        <w:rPr>
          <w:sz w:val="22"/>
          <w:szCs w:val="22"/>
          <w:lang w:val="es-ES"/>
        </w:rPr>
      </w:pPr>
      <w:r>
        <w:rPr>
          <w:sz w:val="22"/>
          <w:szCs w:val="22"/>
          <w:lang w:val="es-ES"/>
        </w:rPr>
        <w:t>Además, nuestro procedimiento de queja y denuncia es accesible a todo el mundo, tanto para la plantilla de DEHN como para cualquier persona u organización ajena a DEHN. El registro de denuncias o quejas no supone coste alguno para la persona denunciante.</w:t>
      </w:r>
    </w:p>
    <w:p w14:paraId="5C16285E" w14:textId="0B061269" w:rsidR="001B5CFE" w:rsidRPr="00B96153" w:rsidRDefault="001B5CFE" w:rsidP="001B5CFE">
      <w:pPr>
        <w:jc w:val="both"/>
        <w:rPr>
          <w:rFonts w:ascii="Segoe UI" w:hAnsi="Segoe UI" w:cs="Segoe UI"/>
          <w:lang w:val="es-ES"/>
        </w:rPr>
      </w:pPr>
    </w:p>
    <w:p w14:paraId="02FD07DC" w14:textId="77777777" w:rsidR="001B5CFE" w:rsidRPr="00B96153" w:rsidRDefault="001B5CFE" w:rsidP="001B5CFE">
      <w:pPr>
        <w:jc w:val="both"/>
        <w:rPr>
          <w:rFonts w:ascii="Segoe UI" w:hAnsi="Segoe UI" w:cs="Segoe UI"/>
          <w:b/>
          <w:bCs/>
          <w:sz w:val="28"/>
          <w:szCs w:val="28"/>
          <w:lang w:val="es-ES"/>
        </w:rPr>
      </w:pPr>
    </w:p>
    <w:p w14:paraId="78665434" w14:textId="5CB82325" w:rsidR="00766A05" w:rsidRPr="00C20FFE" w:rsidRDefault="00766A05" w:rsidP="00C20FFE">
      <w:pPr>
        <w:pStyle w:val="Formatvorlage2"/>
        <w:ind w:left="567" w:hanging="567"/>
        <w:rPr>
          <w:sz w:val="26"/>
          <w:szCs w:val="26"/>
        </w:rPr>
      </w:pPr>
      <w:r w:rsidRPr="00C20FFE">
        <w:rPr>
          <w:sz w:val="26"/>
          <w:szCs w:val="26"/>
          <w:lang w:val="es-ES"/>
        </w:rPr>
        <w:t>¿Qué debo denunciar?</w:t>
      </w:r>
    </w:p>
    <w:p w14:paraId="1F293443" w14:textId="77777777" w:rsidR="00372D6F" w:rsidRDefault="00372D6F" w:rsidP="00372D6F">
      <w:pPr>
        <w:pStyle w:val="Listenabsatz"/>
        <w:jc w:val="both"/>
        <w:rPr>
          <w:rFonts w:ascii="Segoe UI" w:hAnsi="Segoe UI" w:cs="Segoe UI"/>
          <w:b/>
          <w:bCs/>
          <w:sz w:val="28"/>
          <w:szCs w:val="28"/>
        </w:rPr>
      </w:pPr>
    </w:p>
    <w:p w14:paraId="2D4678EB" w14:textId="1F3B296E" w:rsidR="004D0B47" w:rsidRPr="00B96153" w:rsidRDefault="004D0B47" w:rsidP="00D75DB3">
      <w:pPr>
        <w:pStyle w:val="Formatvorlage3"/>
        <w:rPr>
          <w:sz w:val="22"/>
          <w:szCs w:val="22"/>
          <w:lang w:val="es-ES"/>
        </w:rPr>
      </w:pPr>
      <w:proofErr w:type="spellStart"/>
      <w:r>
        <w:rPr>
          <w:sz w:val="22"/>
          <w:szCs w:val="22"/>
          <w:lang w:val="es-ES"/>
        </w:rPr>
        <w:t>DEHNspeakup</w:t>
      </w:r>
      <w:proofErr w:type="spellEnd"/>
      <w:r>
        <w:rPr>
          <w:sz w:val="22"/>
          <w:szCs w:val="22"/>
          <w:lang w:val="es-ES"/>
        </w:rPr>
        <w:t xml:space="preserve"> permite informar de cualquier sospecha en relación con los siguientes temas de la LkSG:</w:t>
      </w:r>
    </w:p>
    <w:p w14:paraId="4221EA27" w14:textId="1EA2BBFE" w:rsidR="008E4C35" w:rsidRPr="00B96153" w:rsidRDefault="008E4C35" w:rsidP="00D75DB3">
      <w:pPr>
        <w:pStyle w:val="Formatvorlage3"/>
        <w:rPr>
          <w:sz w:val="22"/>
          <w:szCs w:val="22"/>
          <w:lang w:val="es-ES"/>
        </w:rPr>
      </w:pPr>
    </w:p>
    <w:p w14:paraId="6412CCBF" w14:textId="46D8274E" w:rsidR="003B1DB9" w:rsidRPr="00B96153" w:rsidRDefault="003B1DB9" w:rsidP="003B1DB9">
      <w:pPr>
        <w:pStyle w:val="Formatvorlage3"/>
        <w:numPr>
          <w:ilvl w:val="0"/>
          <w:numId w:val="8"/>
        </w:numPr>
        <w:rPr>
          <w:sz w:val="22"/>
          <w:szCs w:val="22"/>
          <w:lang w:val="es-ES"/>
        </w:rPr>
      </w:pPr>
      <w:r>
        <w:rPr>
          <w:sz w:val="22"/>
          <w:szCs w:val="22"/>
          <w:lang w:val="es-ES"/>
        </w:rPr>
        <w:t>Riesgos relacionados con los derechos humanos y el medio ambiente</w:t>
      </w:r>
    </w:p>
    <w:p w14:paraId="0AFEB98B" w14:textId="38A5E964" w:rsidR="00C92920" w:rsidRPr="00B96153" w:rsidRDefault="003B1DB9" w:rsidP="00C92920">
      <w:pPr>
        <w:pStyle w:val="Formatvorlage3"/>
        <w:numPr>
          <w:ilvl w:val="0"/>
          <w:numId w:val="8"/>
        </w:numPr>
        <w:rPr>
          <w:sz w:val="22"/>
          <w:szCs w:val="22"/>
          <w:lang w:val="es-ES"/>
        </w:rPr>
      </w:pPr>
      <w:r>
        <w:rPr>
          <w:sz w:val="22"/>
          <w:szCs w:val="22"/>
          <w:lang w:val="es-ES"/>
        </w:rPr>
        <w:t>Violaciones de las obligaciones relacionadas con los derechos humanos o con el medio ambiente</w:t>
      </w:r>
    </w:p>
    <w:p w14:paraId="7EB68F52" w14:textId="77777777" w:rsidR="00AF5FD6" w:rsidRPr="00B96153" w:rsidRDefault="00AF5FD6">
      <w:pPr>
        <w:rPr>
          <w:rFonts w:ascii="Segoe UI" w:hAnsi="Segoe UI" w:cs="Segoe UI"/>
          <w:sz w:val="22"/>
          <w:szCs w:val="22"/>
          <w:lang w:val="es-ES"/>
        </w:rPr>
      </w:pPr>
      <w:r>
        <w:rPr>
          <w:sz w:val="22"/>
          <w:szCs w:val="22"/>
          <w:lang w:val="es-ES"/>
        </w:rPr>
        <w:br w:type="page"/>
      </w:r>
    </w:p>
    <w:p w14:paraId="678E7D82" w14:textId="3D76EE80" w:rsidR="00C92920" w:rsidRPr="00B96153" w:rsidRDefault="00C92920" w:rsidP="00C92920">
      <w:pPr>
        <w:pStyle w:val="Formatvorlage3"/>
        <w:rPr>
          <w:sz w:val="22"/>
          <w:szCs w:val="22"/>
          <w:lang w:val="es-ES"/>
        </w:rPr>
      </w:pPr>
      <w:r>
        <w:rPr>
          <w:sz w:val="22"/>
          <w:szCs w:val="22"/>
          <w:lang w:val="es-ES"/>
        </w:rPr>
        <w:lastRenderedPageBreak/>
        <w:t xml:space="preserve">Además, </w:t>
      </w:r>
      <w:proofErr w:type="spellStart"/>
      <w:r>
        <w:rPr>
          <w:sz w:val="22"/>
          <w:szCs w:val="22"/>
          <w:lang w:val="es-ES"/>
        </w:rPr>
        <w:t>DEHNspeakup</w:t>
      </w:r>
      <w:proofErr w:type="spellEnd"/>
      <w:r>
        <w:rPr>
          <w:sz w:val="22"/>
          <w:szCs w:val="22"/>
          <w:lang w:val="es-ES"/>
        </w:rPr>
        <w:t xml:space="preserve"> está disponible para presentar denuncias en el marco de la </w:t>
      </w:r>
      <w:proofErr w:type="spellStart"/>
      <w:r>
        <w:rPr>
          <w:sz w:val="22"/>
          <w:szCs w:val="22"/>
          <w:lang w:val="es-ES"/>
        </w:rPr>
        <w:t>HinSchG</w:t>
      </w:r>
      <w:proofErr w:type="spellEnd"/>
      <w:r>
        <w:rPr>
          <w:sz w:val="22"/>
          <w:szCs w:val="22"/>
          <w:lang w:val="es-ES"/>
        </w:rPr>
        <w:t>, especialmente:</w:t>
      </w:r>
    </w:p>
    <w:p w14:paraId="3028C2F3" w14:textId="77777777" w:rsidR="00C92920" w:rsidRPr="00B96153" w:rsidRDefault="00C92920" w:rsidP="00C92920">
      <w:pPr>
        <w:pStyle w:val="Formatvorlage3"/>
        <w:rPr>
          <w:sz w:val="22"/>
          <w:szCs w:val="22"/>
          <w:lang w:val="es-ES"/>
        </w:rPr>
      </w:pPr>
    </w:p>
    <w:p w14:paraId="3AB137BA" w14:textId="3FC7B046" w:rsidR="004D0B47" w:rsidRPr="00C92920" w:rsidRDefault="004D0B47" w:rsidP="0001707C">
      <w:pPr>
        <w:pStyle w:val="Formatvorlage3"/>
        <w:numPr>
          <w:ilvl w:val="0"/>
          <w:numId w:val="8"/>
        </w:numPr>
        <w:rPr>
          <w:sz w:val="22"/>
          <w:szCs w:val="22"/>
        </w:rPr>
      </w:pPr>
      <w:r>
        <w:rPr>
          <w:sz w:val="22"/>
          <w:szCs w:val="22"/>
          <w:lang w:val="es-ES"/>
        </w:rPr>
        <w:t>Abuso de influencia</w:t>
      </w:r>
    </w:p>
    <w:p w14:paraId="6AC23AD4" w14:textId="3524D630" w:rsidR="004D0B47" w:rsidRPr="00C92920" w:rsidRDefault="004D0B47" w:rsidP="00D75DB3">
      <w:pPr>
        <w:pStyle w:val="Formatvorlage3"/>
        <w:numPr>
          <w:ilvl w:val="0"/>
          <w:numId w:val="8"/>
        </w:numPr>
        <w:rPr>
          <w:sz w:val="22"/>
          <w:szCs w:val="22"/>
        </w:rPr>
      </w:pPr>
      <w:r>
        <w:rPr>
          <w:sz w:val="22"/>
          <w:szCs w:val="22"/>
          <w:lang w:val="es-ES"/>
        </w:rPr>
        <w:t>Soborno/corrupción</w:t>
      </w:r>
    </w:p>
    <w:p w14:paraId="6139B50B" w14:textId="1DCD52B7" w:rsidR="004D0B47" w:rsidRPr="00B96153" w:rsidRDefault="004D0B47" w:rsidP="00D75DB3">
      <w:pPr>
        <w:pStyle w:val="Formatvorlage3"/>
        <w:numPr>
          <w:ilvl w:val="0"/>
          <w:numId w:val="8"/>
        </w:numPr>
        <w:rPr>
          <w:sz w:val="22"/>
          <w:szCs w:val="22"/>
          <w:lang w:val="es-ES"/>
        </w:rPr>
      </w:pPr>
      <w:r>
        <w:rPr>
          <w:sz w:val="22"/>
          <w:szCs w:val="22"/>
          <w:lang w:val="es-ES"/>
        </w:rPr>
        <w:t>Infracciones contra la legislación de la competencia y antimonopolio</w:t>
      </w:r>
    </w:p>
    <w:p w14:paraId="68EAFE09" w14:textId="08258115" w:rsidR="004D0B47" w:rsidRPr="00C92920" w:rsidRDefault="004D0B47" w:rsidP="00D75DB3">
      <w:pPr>
        <w:pStyle w:val="Formatvorlage3"/>
        <w:numPr>
          <w:ilvl w:val="0"/>
          <w:numId w:val="8"/>
        </w:numPr>
        <w:rPr>
          <w:sz w:val="22"/>
          <w:szCs w:val="22"/>
        </w:rPr>
      </w:pPr>
      <w:r>
        <w:rPr>
          <w:sz w:val="22"/>
          <w:szCs w:val="22"/>
          <w:lang w:val="es-ES"/>
        </w:rPr>
        <w:t>Incumplimiento de directivas/reglamentos</w:t>
      </w:r>
    </w:p>
    <w:p w14:paraId="21D5C7A4" w14:textId="5EAA2BE1" w:rsidR="004D0B47" w:rsidRPr="00B96153" w:rsidRDefault="004D0B47" w:rsidP="00D75DB3">
      <w:pPr>
        <w:pStyle w:val="Formatvorlage3"/>
        <w:numPr>
          <w:ilvl w:val="0"/>
          <w:numId w:val="8"/>
        </w:numPr>
        <w:rPr>
          <w:sz w:val="22"/>
          <w:szCs w:val="22"/>
          <w:lang w:val="es-ES"/>
        </w:rPr>
      </w:pPr>
      <w:r>
        <w:rPr>
          <w:sz w:val="22"/>
          <w:szCs w:val="22"/>
          <w:lang w:val="es-ES"/>
        </w:rPr>
        <w:t>Vulneración de la protección de datos</w:t>
      </w:r>
    </w:p>
    <w:p w14:paraId="41624C4D" w14:textId="7A0DB701" w:rsidR="004D0B47" w:rsidRPr="00C92920" w:rsidRDefault="004D0B47" w:rsidP="00D75DB3">
      <w:pPr>
        <w:pStyle w:val="Formatvorlage3"/>
        <w:numPr>
          <w:ilvl w:val="0"/>
          <w:numId w:val="8"/>
        </w:numPr>
        <w:rPr>
          <w:sz w:val="22"/>
          <w:szCs w:val="22"/>
        </w:rPr>
      </w:pPr>
      <w:proofErr w:type="spellStart"/>
      <w:proofErr w:type="gramStart"/>
      <w:r>
        <w:rPr>
          <w:sz w:val="22"/>
          <w:szCs w:val="22"/>
          <w:lang w:val="es-ES"/>
        </w:rPr>
        <w:t>Mobbing</w:t>
      </w:r>
      <w:proofErr w:type="spellEnd"/>
      <w:proofErr w:type="gramEnd"/>
      <w:r>
        <w:rPr>
          <w:sz w:val="22"/>
          <w:szCs w:val="22"/>
          <w:lang w:val="es-ES"/>
        </w:rPr>
        <w:t>/acoso laboral</w:t>
      </w:r>
    </w:p>
    <w:p w14:paraId="7B32914E" w14:textId="6CC340B9" w:rsidR="004D0B47" w:rsidRPr="00C92920" w:rsidRDefault="004D0B47" w:rsidP="00D75DB3">
      <w:pPr>
        <w:pStyle w:val="Formatvorlage3"/>
        <w:numPr>
          <w:ilvl w:val="0"/>
          <w:numId w:val="8"/>
        </w:numPr>
        <w:rPr>
          <w:sz w:val="22"/>
          <w:szCs w:val="22"/>
        </w:rPr>
      </w:pPr>
      <w:r>
        <w:rPr>
          <w:sz w:val="22"/>
          <w:szCs w:val="22"/>
          <w:lang w:val="es-ES"/>
        </w:rPr>
        <w:t>Conflicto de intereses</w:t>
      </w:r>
    </w:p>
    <w:p w14:paraId="3EE42706" w14:textId="0845B6EB" w:rsidR="004D0B47" w:rsidRPr="00C92920" w:rsidRDefault="004D0B47" w:rsidP="00D75DB3">
      <w:pPr>
        <w:pStyle w:val="Formatvorlage3"/>
        <w:numPr>
          <w:ilvl w:val="0"/>
          <w:numId w:val="8"/>
        </w:numPr>
        <w:rPr>
          <w:sz w:val="22"/>
          <w:szCs w:val="22"/>
        </w:rPr>
      </w:pPr>
      <w:r>
        <w:rPr>
          <w:sz w:val="22"/>
          <w:szCs w:val="22"/>
          <w:lang w:val="es-ES"/>
        </w:rPr>
        <w:t>Discriminación</w:t>
      </w:r>
    </w:p>
    <w:p w14:paraId="758701E0" w14:textId="5AF34F43" w:rsidR="004D0B47" w:rsidRPr="00C92920" w:rsidRDefault="004D0B47" w:rsidP="00D75DB3">
      <w:pPr>
        <w:pStyle w:val="Formatvorlage3"/>
        <w:numPr>
          <w:ilvl w:val="0"/>
          <w:numId w:val="8"/>
        </w:numPr>
        <w:rPr>
          <w:sz w:val="22"/>
          <w:szCs w:val="22"/>
        </w:rPr>
      </w:pPr>
      <w:r>
        <w:rPr>
          <w:sz w:val="22"/>
          <w:szCs w:val="22"/>
          <w:lang w:val="es-ES"/>
        </w:rPr>
        <w:t>Fraude</w:t>
      </w:r>
    </w:p>
    <w:p w14:paraId="4334B1DA" w14:textId="1BB511BE" w:rsidR="004D0B47" w:rsidRPr="00C92920" w:rsidRDefault="004D0B47" w:rsidP="00D75DB3">
      <w:pPr>
        <w:pStyle w:val="Formatvorlage3"/>
        <w:numPr>
          <w:ilvl w:val="0"/>
          <w:numId w:val="8"/>
        </w:numPr>
        <w:rPr>
          <w:sz w:val="22"/>
          <w:szCs w:val="22"/>
        </w:rPr>
      </w:pPr>
      <w:r>
        <w:rPr>
          <w:sz w:val="22"/>
          <w:szCs w:val="22"/>
          <w:lang w:val="es-ES"/>
        </w:rPr>
        <w:t>Salud/seguridad/medio ambiente</w:t>
      </w:r>
    </w:p>
    <w:p w14:paraId="0C76772D" w14:textId="64591700" w:rsidR="004D0B47" w:rsidRPr="00C92920" w:rsidRDefault="004D0B47" w:rsidP="00D75DB3">
      <w:pPr>
        <w:pStyle w:val="Formatvorlage3"/>
        <w:numPr>
          <w:ilvl w:val="0"/>
          <w:numId w:val="8"/>
        </w:numPr>
        <w:rPr>
          <w:sz w:val="22"/>
          <w:szCs w:val="22"/>
        </w:rPr>
      </w:pPr>
      <w:r>
        <w:rPr>
          <w:sz w:val="22"/>
          <w:szCs w:val="22"/>
          <w:lang w:val="es-ES"/>
        </w:rPr>
        <w:t>Robo</w:t>
      </w:r>
    </w:p>
    <w:p w14:paraId="20F1A8AA" w14:textId="3E25BD44" w:rsidR="004D0B47" w:rsidRPr="00B96153" w:rsidRDefault="004D0B47" w:rsidP="00D75DB3">
      <w:pPr>
        <w:pStyle w:val="Formatvorlage3"/>
        <w:numPr>
          <w:ilvl w:val="0"/>
          <w:numId w:val="8"/>
        </w:numPr>
        <w:rPr>
          <w:sz w:val="22"/>
          <w:szCs w:val="22"/>
          <w:lang w:val="es-ES"/>
        </w:rPr>
      </w:pPr>
      <w:r>
        <w:rPr>
          <w:sz w:val="22"/>
          <w:szCs w:val="22"/>
          <w:lang w:val="es-ES"/>
        </w:rPr>
        <w:t>Otros comportamientos poco éticos o conductas inapropiadas</w:t>
      </w:r>
    </w:p>
    <w:p w14:paraId="53C87624" w14:textId="60585FDF" w:rsidR="004D0B47" w:rsidRPr="00C20FFE" w:rsidRDefault="004D0B47" w:rsidP="004D0B47">
      <w:pPr>
        <w:jc w:val="both"/>
        <w:rPr>
          <w:rFonts w:ascii="Segoe UI" w:hAnsi="Segoe UI" w:cs="Segoe UI"/>
          <w:b/>
          <w:bCs/>
          <w:sz w:val="16"/>
          <w:szCs w:val="16"/>
          <w:lang w:val="es-ES"/>
        </w:rPr>
      </w:pPr>
    </w:p>
    <w:p w14:paraId="58921D81" w14:textId="77777777" w:rsidR="00372D6F" w:rsidRPr="00B96153" w:rsidRDefault="00372D6F" w:rsidP="004D0B47">
      <w:pPr>
        <w:jc w:val="both"/>
        <w:rPr>
          <w:rFonts w:ascii="Segoe UI" w:hAnsi="Segoe UI" w:cs="Segoe UI"/>
          <w:b/>
          <w:bCs/>
          <w:sz w:val="22"/>
          <w:szCs w:val="22"/>
          <w:lang w:val="es-ES"/>
        </w:rPr>
      </w:pPr>
    </w:p>
    <w:p w14:paraId="0E3115D7" w14:textId="3E747C4F" w:rsidR="004D0B47" w:rsidRPr="00C20FFE" w:rsidRDefault="004D0B47" w:rsidP="00C20FFE">
      <w:pPr>
        <w:pStyle w:val="Formatvorlage2"/>
        <w:ind w:left="567" w:hanging="567"/>
        <w:rPr>
          <w:sz w:val="26"/>
          <w:szCs w:val="26"/>
          <w:lang w:val="es-ES"/>
        </w:rPr>
      </w:pPr>
      <w:r w:rsidRPr="00C20FFE">
        <w:rPr>
          <w:sz w:val="26"/>
          <w:szCs w:val="26"/>
          <w:lang w:val="es-ES"/>
        </w:rPr>
        <w:t>¿Qué información debe contener mi denuncia?</w:t>
      </w:r>
    </w:p>
    <w:p w14:paraId="4A84616E" w14:textId="539A9ECA" w:rsidR="00766A05" w:rsidRPr="00B96153" w:rsidRDefault="00766A05" w:rsidP="00766A05">
      <w:pPr>
        <w:jc w:val="both"/>
        <w:rPr>
          <w:rFonts w:ascii="Segoe UI" w:hAnsi="Segoe UI" w:cs="Segoe UI"/>
          <w:lang w:val="es-ES"/>
        </w:rPr>
      </w:pPr>
    </w:p>
    <w:p w14:paraId="6DCA7F73" w14:textId="680172F1" w:rsidR="00766A05" w:rsidRPr="00B96153" w:rsidRDefault="00766A05" w:rsidP="00D75DB3">
      <w:pPr>
        <w:pStyle w:val="Formatvorlage3"/>
        <w:rPr>
          <w:sz w:val="22"/>
          <w:szCs w:val="22"/>
          <w:lang w:val="es-ES"/>
        </w:rPr>
      </w:pPr>
      <w:r>
        <w:rPr>
          <w:sz w:val="22"/>
          <w:szCs w:val="22"/>
          <w:lang w:val="es-ES"/>
        </w:rPr>
        <w:t>Cuando denuncie una sospecha de conducta inapropiada, debe incluir los siguientes detalles en la información que facilite:</w:t>
      </w:r>
    </w:p>
    <w:p w14:paraId="1AA37759" w14:textId="77777777" w:rsidR="008E4C35" w:rsidRPr="00B96153" w:rsidRDefault="008E4C35" w:rsidP="00D75DB3">
      <w:pPr>
        <w:pStyle w:val="Formatvorlage3"/>
        <w:rPr>
          <w:sz w:val="22"/>
          <w:szCs w:val="22"/>
          <w:lang w:val="es-ES"/>
        </w:rPr>
      </w:pPr>
    </w:p>
    <w:p w14:paraId="4B451488" w14:textId="5CBC5CC3" w:rsidR="00766A05" w:rsidRPr="00D72263" w:rsidRDefault="00766A05" w:rsidP="004C7268">
      <w:pPr>
        <w:pStyle w:val="Formatvorlage3"/>
        <w:numPr>
          <w:ilvl w:val="0"/>
          <w:numId w:val="9"/>
        </w:numPr>
        <w:rPr>
          <w:sz w:val="22"/>
          <w:szCs w:val="22"/>
        </w:rPr>
      </w:pPr>
      <w:r>
        <w:rPr>
          <w:sz w:val="22"/>
          <w:szCs w:val="22"/>
          <w:lang w:val="es-ES"/>
        </w:rPr>
        <w:t>Nombres de las personas implicadas</w:t>
      </w:r>
    </w:p>
    <w:p w14:paraId="413F8F8A" w14:textId="2B600598" w:rsidR="00766A05" w:rsidRPr="00B96153" w:rsidRDefault="00766A05" w:rsidP="004C7268">
      <w:pPr>
        <w:pStyle w:val="Formatvorlage3"/>
        <w:numPr>
          <w:ilvl w:val="0"/>
          <w:numId w:val="9"/>
        </w:numPr>
        <w:rPr>
          <w:sz w:val="22"/>
          <w:szCs w:val="22"/>
          <w:lang w:val="es-ES"/>
        </w:rPr>
      </w:pPr>
      <w:r>
        <w:rPr>
          <w:sz w:val="22"/>
          <w:szCs w:val="22"/>
          <w:lang w:val="es-ES"/>
        </w:rPr>
        <w:t>Nombres de todos los testigos (si los hubiere)</w:t>
      </w:r>
    </w:p>
    <w:p w14:paraId="1DC371D6" w14:textId="300B67FE" w:rsidR="00766A05" w:rsidRPr="00B96153" w:rsidRDefault="00766A05" w:rsidP="004C7268">
      <w:pPr>
        <w:pStyle w:val="Formatvorlage3"/>
        <w:numPr>
          <w:ilvl w:val="0"/>
          <w:numId w:val="9"/>
        </w:numPr>
        <w:rPr>
          <w:sz w:val="22"/>
          <w:szCs w:val="22"/>
          <w:lang w:val="es-ES"/>
        </w:rPr>
      </w:pPr>
      <w:r>
        <w:rPr>
          <w:sz w:val="22"/>
          <w:szCs w:val="22"/>
          <w:lang w:val="es-ES"/>
        </w:rPr>
        <w:t>Fecha, hora y lugar del incidente o incidentes</w:t>
      </w:r>
    </w:p>
    <w:p w14:paraId="40A151D1" w14:textId="683FD1EF" w:rsidR="00766A05" w:rsidRPr="00D72263" w:rsidRDefault="00766A05" w:rsidP="004C7268">
      <w:pPr>
        <w:pStyle w:val="Formatvorlage3"/>
        <w:numPr>
          <w:ilvl w:val="0"/>
          <w:numId w:val="9"/>
        </w:numPr>
        <w:rPr>
          <w:sz w:val="22"/>
          <w:szCs w:val="22"/>
        </w:rPr>
      </w:pPr>
      <w:r>
        <w:rPr>
          <w:sz w:val="22"/>
          <w:szCs w:val="22"/>
          <w:lang w:val="es-ES"/>
        </w:rPr>
        <w:t>Detalles de posibles pruebas</w:t>
      </w:r>
    </w:p>
    <w:p w14:paraId="7365A359" w14:textId="6888363C" w:rsidR="00766A05" w:rsidRPr="00D72263" w:rsidRDefault="00766A05" w:rsidP="004C7268">
      <w:pPr>
        <w:pStyle w:val="Formatvorlage3"/>
        <w:numPr>
          <w:ilvl w:val="0"/>
          <w:numId w:val="9"/>
        </w:numPr>
        <w:rPr>
          <w:sz w:val="22"/>
          <w:szCs w:val="22"/>
        </w:rPr>
      </w:pPr>
      <w:r>
        <w:rPr>
          <w:sz w:val="22"/>
          <w:szCs w:val="22"/>
          <w:lang w:val="es-ES"/>
        </w:rPr>
        <w:t>Importes/activos en este contexto</w:t>
      </w:r>
    </w:p>
    <w:p w14:paraId="4C959794" w14:textId="7537C682" w:rsidR="00766A05" w:rsidRPr="00D72263" w:rsidRDefault="00766A05" w:rsidP="004C7268">
      <w:pPr>
        <w:pStyle w:val="Formatvorlage3"/>
        <w:numPr>
          <w:ilvl w:val="0"/>
          <w:numId w:val="9"/>
        </w:numPr>
        <w:rPr>
          <w:sz w:val="22"/>
          <w:szCs w:val="22"/>
        </w:rPr>
      </w:pPr>
      <w:r>
        <w:rPr>
          <w:sz w:val="22"/>
          <w:szCs w:val="22"/>
          <w:lang w:val="es-ES"/>
        </w:rPr>
        <w:t>Frecuencia del incidente</w:t>
      </w:r>
    </w:p>
    <w:p w14:paraId="1358D107" w14:textId="77777777" w:rsidR="008E4C35" w:rsidRDefault="008E4C35" w:rsidP="00D75DB3">
      <w:pPr>
        <w:pStyle w:val="Formatvorlage3"/>
        <w:rPr>
          <w:sz w:val="22"/>
          <w:szCs w:val="22"/>
        </w:rPr>
      </w:pPr>
    </w:p>
    <w:p w14:paraId="77C76AC6" w14:textId="595C2303" w:rsidR="00766A05" w:rsidRPr="00B96153" w:rsidRDefault="00766A05" w:rsidP="00D75DB3">
      <w:pPr>
        <w:pStyle w:val="Formatvorlage3"/>
        <w:rPr>
          <w:sz w:val="22"/>
          <w:szCs w:val="22"/>
          <w:lang w:val="es-ES"/>
        </w:rPr>
      </w:pPr>
      <w:r>
        <w:rPr>
          <w:sz w:val="22"/>
          <w:szCs w:val="22"/>
          <w:lang w:val="es-ES"/>
        </w:rPr>
        <w:t>Además, en las denuncias en virtud de la Ley alemana de debida diligencia en la cadena de suministro:</w:t>
      </w:r>
    </w:p>
    <w:p w14:paraId="3EB8055A" w14:textId="77777777" w:rsidR="008E4C35" w:rsidRPr="00B96153" w:rsidRDefault="008E4C35" w:rsidP="00D75DB3">
      <w:pPr>
        <w:pStyle w:val="Formatvorlage3"/>
        <w:rPr>
          <w:sz w:val="22"/>
          <w:szCs w:val="22"/>
          <w:lang w:val="es-ES"/>
        </w:rPr>
      </w:pPr>
    </w:p>
    <w:p w14:paraId="3636564A" w14:textId="35C932AA" w:rsidR="00766A05" w:rsidRPr="00B96153" w:rsidRDefault="00766A05" w:rsidP="004C7268">
      <w:pPr>
        <w:pStyle w:val="Formatvorlage3"/>
        <w:numPr>
          <w:ilvl w:val="0"/>
          <w:numId w:val="10"/>
        </w:numPr>
        <w:rPr>
          <w:sz w:val="22"/>
          <w:szCs w:val="22"/>
          <w:lang w:val="es-ES"/>
        </w:rPr>
      </w:pPr>
      <w:r>
        <w:rPr>
          <w:sz w:val="22"/>
          <w:szCs w:val="22"/>
          <w:lang w:val="es-ES"/>
        </w:rPr>
        <w:t>Persona a la que se atribuye la infracción</w:t>
      </w:r>
    </w:p>
    <w:p w14:paraId="6EF4BD2F" w14:textId="0A253919" w:rsidR="00766A05" w:rsidRPr="00B96153" w:rsidRDefault="008E4C35" w:rsidP="004C7268">
      <w:pPr>
        <w:pStyle w:val="Formatvorlage3"/>
        <w:numPr>
          <w:ilvl w:val="0"/>
          <w:numId w:val="11"/>
        </w:numPr>
        <w:ind w:left="1134"/>
        <w:rPr>
          <w:sz w:val="22"/>
          <w:szCs w:val="22"/>
          <w:lang w:val="es-ES"/>
        </w:rPr>
      </w:pPr>
      <w:r>
        <w:rPr>
          <w:sz w:val="22"/>
          <w:szCs w:val="22"/>
          <w:lang w:val="es-ES"/>
        </w:rPr>
        <w:t>Área de negocio propia de DEHN; por lo tanto, también dentro de la propia DEHN</w:t>
      </w:r>
    </w:p>
    <w:p w14:paraId="04CB076D" w14:textId="0B2FD526" w:rsidR="00766A05" w:rsidRPr="00B96153" w:rsidRDefault="008E4C35" w:rsidP="004C7268">
      <w:pPr>
        <w:pStyle w:val="Formatvorlage3"/>
        <w:numPr>
          <w:ilvl w:val="0"/>
          <w:numId w:val="11"/>
        </w:numPr>
        <w:ind w:left="1134"/>
        <w:rPr>
          <w:sz w:val="22"/>
          <w:szCs w:val="22"/>
          <w:lang w:val="pt-BR"/>
        </w:rPr>
      </w:pPr>
      <w:r w:rsidRPr="00B96153">
        <w:rPr>
          <w:sz w:val="22"/>
          <w:szCs w:val="22"/>
          <w:lang w:val="pt-BR"/>
        </w:rPr>
        <w:t xml:space="preserve">Proveedor directo o indirecto de DEHN </w:t>
      </w:r>
    </w:p>
    <w:p w14:paraId="7F378301" w14:textId="77777777" w:rsidR="003D7F3C" w:rsidRPr="00B96153" w:rsidRDefault="003D7F3C" w:rsidP="003D7F3C">
      <w:pPr>
        <w:pStyle w:val="Formatvorlage3"/>
        <w:ind w:left="1134"/>
        <w:rPr>
          <w:sz w:val="22"/>
          <w:szCs w:val="22"/>
          <w:lang w:val="pt-BR"/>
        </w:rPr>
      </w:pPr>
    </w:p>
    <w:p w14:paraId="0ED42A9F" w14:textId="5B3061E1" w:rsidR="00766A05" w:rsidRPr="00B96153" w:rsidRDefault="00766A05" w:rsidP="003D7F3C">
      <w:pPr>
        <w:pStyle w:val="Formatvorlage3"/>
        <w:jc w:val="both"/>
        <w:rPr>
          <w:sz w:val="22"/>
          <w:szCs w:val="22"/>
          <w:lang w:val="es-ES"/>
        </w:rPr>
      </w:pPr>
      <w:r>
        <w:rPr>
          <w:sz w:val="22"/>
          <w:szCs w:val="22"/>
          <w:lang w:val="es-ES"/>
        </w:rPr>
        <w:t>Este servicio es confidencial y usted no tiene ninguna obligación de revelar su identidad, salvo que desee hacerlo expresamente. No obstante, debe proporcionar toda la información posible para facilitar las medidas o investigaciones posteriores.</w:t>
      </w:r>
    </w:p>
    <w:p w14:paraId="575FA87E" w14:textId="77777777" w:rsidR="00766A05" w:rsidRPr="00C20FFE" w:rsidRDefault="00766A05" w:rsidP="00766A05">
      <w:pPr>
        <w:jc w:val="both"/>
        <w:rPr>
          <w:rFonts w:ascii="Segoe UI" w:hAnsi="Segoe UI" w:cs="Segoe UI"/>
          <w:sz w:val="16"/>
          <w:szCs w:val="16"/>
          <w:lang w:val="es-ES"/>
        </w:rPr>
      </w:pPr>
    </w:p>
    <w:p w14:paraId="4D0D0872" w14:textId="7A9F8033" w:rsidR="00766A05" w:rsidRPr="00B96153" w:rsidRDefault="00766A05" w:rsidP="00AF5556">
      <w:pPr>
        <w:pStyle w:val="Listenabsatz"/>
        <w:jc w:val="both"/>
        <w:rPr>
          <w:rFonts w:ascii="Segoe UI" w:hAnsi="Segoe UI" w:cs="Segoe UI"/>
          <w:b/>
          <w:bCs/>
          <w:sz w:val="28"/>
          <w:szCs w:val="28"/>
          <w:lang w:val="es-ES"/>
        </w:rPr>
      </w:pPr>
    </w:p>
    <w:p w14:paraId="540630DE" w14:textId="4BA41700" w:rsidR="00766A05" w:rsidRPr="00C20FFE" w:rsidRDefault="00766A05" w:rsidP="00C20FFE">
      <w:pPr>
        <w:pStyle w:val="Formatvorlage2"/>
        <w:ind w:left="567" w:hanging="567"/>
        <w:rPr>
          <w:sz w:val="26"/>
          <w:szCs w:val="26"/>
        </w:rPr>
      </w:pPr>
      <w:r w:rsidRPr="00C20FFE">
        <w:rPr>
          <w:sz w:val="26"/>
          <w:szCs w:val="26"/>
          <w:lang w:val="es-ES"/>
        </w:rPr>
        <w:t>¿Mi identidad será confidencial?</w:t>
      </w:r>
    </w:p>
    <w:p w14:paraId="71133EBA" w14:textId="77777777" w:rsidR="00766A05" w:rsidRDefault="00766A05" w:rsidP="00766A05">
      <w:pPr>
        <w:pStyle w:val="Listenabsatz"/>
        <w:jc w:val="both"/>
        <w:rPr>
          <w:rFonts w:ascii="Segoe UI" w:hAnsi="Segoe UI" w:cs="Segoe UI"/>
        </w:rPr>
      </w:pPr>
    </w:p>
    <w:p w14:paraId="397EF53C" w14:textId="07D1873E" w:rsidR="00AF5556" w:rsidRPr="00B96153" w:rsidRDefault="00766A05" w:rsidP="003D7F3C">
      <w:pPr>
        <w:pStyle w:val="Formatvorlage3"/>
        <w:jc w:val="both"/>
        <w:rPr>
          <w:sz w:val="22"/>
          <w:szCs w:val="22"/>
          <w:lang w:val="es-ES"/>
        </w:rPr>
      </w:pPr>
      <w:r>
        <w:rPr>
          <w:sz w:val="22"/>
          <w:szCs w:val="22"/>
          <w:lang w:val="es-ES"/>
        </w:rPr>
        <w:t xml:space="preserve">Al contactar con </w:t>
      </w:r>
      <w:proofErr w:type="spellStart"/>
      <w:r>
        <w:rPr>
          <w:sz w:val="22"/>
          <w:szCs w:val="22"/>
          <w:lang w:val="es-ES"/>
        </w:rPr>
        <w:t>DEHNspeakup</w:t>
      </w:r>
      <w:proofErr w:type="spellEnd"/>
      <w:r>
        <w:rPr>
          <w:sz w:val="22"/>
          <w:szCs w:val="22"/>
          <w:lang w:val="es-ES"/>
        </w:rPr>
        <w:t xml:space="preserve">, usted decide libremente si desea permanecer en el anonimato. Puede mantener su identidad en secreto o revelarla en </w:t>
      </w:r>
      <w:proofErr w:type="spellStart"/>
      <w:r>
        <w:rPr>
          <w:sz w:val="22"/>
          <w:szCs w:val="22"/>
          <w:lang w:val="es-ES"/>
        </w:rPr>
        <w:t>DEHNspeakup</w:t>
      </w:r>
      <w:proofErr w:type="spellEnd"/>
      <w:r>
        <w:rPr>
          <w:sz w:val="22"/>
          <w:szCs w:val="22"/>
          <w:lang w:val="es-ES"/>
        </w:rPr>
        <w:t xml:space="preserve">. No tiene por qué dar </w:t>
      </w:r>
      <w:r>
        <w:rPr>
          <w:sz w:val="22"/>
          <w:szCs w:val="22"/>
          <w:lang w:val="es-ES"/>
        </w:rPr>
        <w:lastRenderedPageBreak/>
        <w:t xml:space="preserve">su nombre en </w:t>
      </w:r>
      <w:proofErr w:type="spellStart"/>
      <w:r>
        <w:rPr>
          <w:sz w:val="22"/>
          <w:szCs w:val="22"/>
          <w:lang w:val="es-ES"/>
        </w:rPr>
        <w:t>DEHNspeakup</w:t>
      </w:r>
      <w:proofErr w:type="spellEnd"/>
      <w:r>
        <w:rPr>
          <w:sz w:val="22"/>
          <w:szCs w:val="22"/>
          <w:lang w:val="es-ES"/>
        </w:rPr>
        <w:t xml:space="preserve"> si no lo desea. Su denuncia solo llevará un número de referencia hasta que usted decida revelar su nombre en </w:t>
      </w:r>
      <w:proofErr w:type="spellStart"/>
      <w:r>
        <w:rPr>
          <w:sz w:val="22"/>
          <w:szCs w:val="22"/>
          <w:lang w:val="es-ES"/>
        </w:rPr>
        <w:t>DEHNspeakup</w:t>
      </w:r>
      <w:proofErr w:type="spellEnd"/>
      <w:r>
        <w:rPr>
          <w:sz w:val="22"/>
          <w:szCs w:val="22"/>
          <w:lang w:val="es-ES"/>
        </w:rPr>
        <w:t>.</w:t>
      </w:r>
    </w:p>
    <w:p w14:paraId="061E6DF2" w14:textId="77777777" w:rsidR="00AF5556" w:rsidRPr="00B96153" w:rsidRDefault="00AF5556" w:rsidP="003D7F3C">
      <w:pPr>
        <w:pStyle w:val="Formatvorlage3"/>
        <w:jc w:val="both"/>
        <w:rPr>
          <w:sz w:val="22"/>
          <w:szCs w:val="22"/>
          <w:lang w:val="es-ES"/>
        </w:rPr>
      </w:pPr>
    </w:p>
    <w:p w14:paraId="1D49A45F" w14:textId="71762F5D" w:rsidR="00766A05" w:rsidRPr="00B96153" w:rsidRDefault="00AF5556" w:rsidP="003D7F3C">
      <w:pPr>
        <w:pStyle w:val="Formatvorlage3"/>
        <w:jc w:val="both"/>
        <w:rPr>
          <w:sz w:val="22"/>
          <w:szCs w:val="22"/>
          <w:lang w:val="es-ES"/>
        </w:rPr>
      </w:pPr>
      <w:proofErr w:type="spellStart"/>
      <w:r>
        <w:rPr>
          <w:sz w:val="22"/>
          <w:szCs w:val="22"/>
          <w:lang w:val="es-ES"/>
        </w:rPr>
        <w:t>DEHNspeakup</w:t>
      </w:r>
      <w:proofErr w:type="spellEnd"/>
      <w:r>
        <w:rPr>
          <w:sz w:val="22"/>
          <w:szCs w:val="22"/>
          <w:lang w:val="es-ES"/>
        </w:rPr>
        <w:t xml:space="preserve"> protegerá la confidencialidad de toda la información que haya comunicado acerca de usted dentro de </w:t>
      </w:r>
      <w:proofErr w:type="spellStart"/>
      <w:r>
        <w:rPr>
          <w:sz w:val="22"/>
          <w:szCs w:val="22"/>
          <w:lang w:val="es-ES"/>
        </w:rPr>
        <w:t>DEHNspeakup</w:t>
      </w:r>
      <w:proofErr w:type="spellEnd"/>
      <w:r>
        <w:rPr>
          <w:sz w:val="22"/>
          <w:szCs w:val="22"/>
          <w:lang w:val="es-ES"/>
        </w:rPr>
        <w:t xml:space="preserve">. </w:t>
      </w:r>
    </w:p>
    <w:p w14:paraId="1A8CED99" w14:textId="2B83D748" w:rsidR="003E4982" w:rsidRPr="00B96153" w:rsidRDefault="003E4982" w:rsidP="003E4982">
      <w:pPr>
        <w:jc w:val="both"/>
        <w:rPr>
          <w:rFonts w:ascii="Segoe UI" w:hAnsi="Segoe UI" w:cs="Segoe UI"/>
          <w:lang w:val="es-ES"/>
        </w:rPr>
      </w:pPr>
    </w:p>
    <w:p w14:paraId="2EBFFB8A" w14:textId="2205D337" w:rsidR="003E4982" w:rsidRPr="00B96153" w:rsidRDefault="003E4982" w:rsidP="003E4982">
      <w:pPr>
        <w:jc w:val="both"/>
        <w:rPr>
          <w:rFonts w:ascii="Segoe UI" w:hAnsi="Segoe UI" w:cs="Segoe UI"/>
          <w:sz w:val="28"/>
          <w:szCs w:val="28"/>
          <w:lang w:val="es-ES"/>
        </w:rPr>
      </w:pPr>
    </w:p>
    <w:p w14:paraId="5484A891" w14:textId="75D98952" w:rsidR="003E4982" w:rsidRPr="00C20FFE" w:rsidRDefault="003E4982" w:rsidP="00C20FFE">
      <w:pPr>
        <w:pStyle w:val="Formatvorlage2"/>
        <w:ind w:left="567" w:hanging="567"/>
        <w:rPr>
          <w:sz w:val="26"/>
          <w:szCs w:val="26"/>
          <w:lang w:val="es-ES"/>
        </w:rPr>
      </w:pPr>
      <w:r w:rsidRPr="00C20FFE">
        <w:rPr>
          <w:sz w:val="26"/>
          <w:szCs w:val="26"/>
          <w:lang w:val="es-ES"/>
        </w:rPr>
        <w:t>¿Quién tramitará mi queja o denuncia?</w:t>
      </w:r>
    </w:p>
    <w:p w14:paraId="024B67DA" w14:textId="77777777" w:rsidR="00F37ABF" w:rsidRPr="00B96153" w:rsidRDefault="00F37ABF" w:rsidP="004C7268">
      <w:pPr>
        <w:pStyle w:val="Formatvorlage3"/>
        <w:rPr>
          <w:lang w:val="es-ES"/>
        </w:rPr>
      </w:pPr>
    </w:p>
    <w:p w14:paraId="3139713D" w14:textId="1C8519B8" w:rsidR="00F37ABF" w:rsidRPr="00261BC1" w:rsidRDefault="00F37ABF" w:rsidP="003D7F3C">
      <w:pPr>
        <w:pStyle w:val="Formatvorlage3"/>
        <w:jc w:val="both"/>
        <w:rPr>
          <w:sz w:val="22"/>
          <w:szCs w:val="22"/>
        </w:rPr>
      </w:pPr>
      <w:r>
        <w:rPr>
          <w:sz w:val="22"/>
          <w:szCs w:val="22"/>
          <w:lang w:val="es-ES"/>
        </w:rPr>
        <w:t xml:space="preserve">Un/a analista cualificado/a de Deloitte revisará en primer lugar la información que usted facilite y elaborará un informe con ella. En especial, se examina si la reclamación tiene relación con posibles violaciones de los derechos humanos o cuestiones medioambientales. Junto con recomendaciones concretas sobre cómo proceder, este informe se envía al delegado de derechos humanos o, en el caso de las denuncias en virtud de la </w:t>
      </w:r>
      <w:proofErr w:type="spellStart"/>
      <w:r>
        <w:rPr>
          <w:sz w:val="22"/>
          <w:szCs w:val="22"/>
          <w:lang w:val="es-ES"/>
        </w:rPr>
        <w:t>HinSchG</w:t>
      </w:r>
      <w:proofErr w:type="spellEnd"/>
      <w:r>
        <w:rPr>
          <w:sz w:val="22"/>
          <w:szCs w:val="22"/>
          <w:lang w:val="es-ES"/>
        </w:rPr>
        <w:t xml:space="preserve">, al director de Cumplimiento normativo de DEHN para iniciar una investigación más detallada o iniciar las medidas que correspondan. </w:t>
      </w:r>
      <w:r w:rsidR="00261BC1" w:rsidRPr="00261BC1">
        <w:rPr>
          <w:sz w:val="22"/>
          <w:szCs w:val="22"/>
          <w:lang w:val="es-ES"/>
        </w:rPr>
        <w:t>Tanto el delegado de derechos humanos como el director de Cumplimiento normativo actúan de forma independiente e imparcial y libres de influencias externas, y están obligados a guardar secreto.</w:t>
      </w:r>
      <w:r w:rsidR="00261BC1">
        <w:rPr>
          <w:sz w:val="22"/>
          <w:szCs w:val="22"/>
          <w:lang w:val="es-ES"/>
        </w:rPr>
        <w:t xml:space="preserve"> </w:t>
      </w:r>
      <w:r>
        <w:rPr>
          <w:sz w:val="22"/>
          <w:szCs w:val="22"/>
          <w:lang w:val="es-ES"/>
        </w:rPr>
        <w:t xml:space="preserve">DEHN tomará una decisión sobre cómo proceder. </w:t>
      </w:r>
    </w:p>
    <w:p w14:paraId="52D03704" w14:textId="77777777" w:rsidR="0065656D" w:rsidRPr="00261BC1" w:rsidRDefault="0065656D" w:rsidP="003D7F3C">
      <w:pPr>
        <w:jc w:val="both"/>
        <w:rPr>
          <w:rFonts w:ascii="Segoe UI" w:hAnsi="Segoe UI" w:cs="Segoe UI"/>
          <w:lang w:val="it-IT"/>
        </w:rPr>
      </w:pPr>
    </w:p>
    <w:p w14:paraId="3575FF08" w14:textId="2B07840A" w:rsidR="00F37ABF" w:rsidRPr="00261BC1" w:rsidRDefault="00F37ABF" w:rsidP="00F37ABF">
      <w:pPr>
        <w:jc w:val="both"/>
        <w:rPr>
          <w:rFonts w:ascii="Segoe UI" w:hAnsi="Segoe UI" w:cs="Segoe UI"/>
          <w:b/>
          <w:bCs/>
          <w:sz w:val="28"/>
          <w:szCs w:val="28"/>
          <w:lang w:val="it-IT"/>
        </w:rPr>
      </w:pPr>
    </w:p>
    <w:p w14:paraId="434DFFC9" w14:textId="6BEDF158" w:rsidR="004D0B47" w:rsidRPr="00C20FFE" w:rsidRDefault="004D0B47" w:rsidP="00C20FFE">
      <w:pPr>
        <w:pStyle w:val="Formatvorlage2"/>
        <w:ind w:left="567" w:hanging="567"/>
        <w:jc w:val="left"/>
        <w:rPr>
          <w:sz w:val="26"/>
          <w:szCs w:val="26"/>
          <w:lang w:val="es-ES"/>
        </w:rPr>
      </w:pPr>
      <w:r w:rsidRPr="00C20FFE">
        <w:rPr>
          <w:sz w:val="26"/>
          <w:szCs w:val="26"/>
          <w:lang w:val="es-ES"/>
        </w:rPr>
        <w:t>Tras denunciar un incidente, ¿se me involucrará de alguna manera?</w:t>
      </w:r>
    </w:p>
    <w:p w14:paraId="681451C5" w14:textId="77777777" w:rsidR="004D0B47" w:rsidRPr="00B96153" w:rsidRDefault="004D0B47" w:rsidP="004D0B47">
      <w:pPr>
        <w:jc w:val="both"/>
        <w:rPr>
          <w:rFonts w:ascii="Segoe UI" w:hAnsi="Segoe UI" w:cs="Segoe UI"/>
          <w:lang w:val="es-ES"/>
        </w:rPr>
      </w:pPr>
    </w:p>
    <w:p w14:paraId="39C1272B" w14:textId="62FD877D" w:rsidR="004D0B47" w:rsidRPr="00B96153" w:rsidRDefault="008E4C35" w:rsidP="003D7F3C">
      <w:pPr>
        <w:pStyle w:val="Formatvorlage3"/>
        <w:jc w:val="both"/>
        <w:rPr>
          <w:sz w:val="22"/>
          <w:szCs w:val="22"/>
          <w:lang w:val="es-ES"/>
        </w:rPr>
      </w:pPr>
      <w:r>
        <w:rPr>
          <w:sz w:val="22"/>
          <w:szCs w:val="22"/>
          <w:lang w:val="es-ES"/>
        </w:rPr>
        <w:t>No, si no lo desea. En caso de tener información nueva o adicional, o si desea modificar su denuncia inicial, puede hacerlo en el sitio web. Anote el ID y la contraseña de su denuncia y conserve esta nota en un lugar seguro. Necesitará esta información para poder iniciar sesión en el sitio web, en caso de querer revisar el estado de su denuncia o añadir información adicional a esta denuncia o sospecha. Si la persona informante inicia sesión de nuevo, es posible responder posibles preguntas del/de la autor/a de la denuncia a la mayor brevedad y ayuda notablemente a DEHN a aclarar y evaluar los hechos denunciados.</w:t>
      </w:r>
    </w:p>
    <w:p w14:paraId="49E01480" w14:textId="77777777" w:rsidR="004D0B47" w:rsidRPr="00B96153" w:rsidRDefault="004D0B47" w:rsidP="004D0B47">
      <w:pPr>
        <w:jc w:val="both"/>
        <w:rPr>
          <w:rFonts w:ascii="Segoe UI" w:hAnsi="Segoe UI" w:cs="Segoe UI"/>
          <w:b/>
          <w:bCs/>
          <w:sz w:val="22"/>
          <w:szCs w:val="22"/>
          <w:lang w:val="es-ES"/>
        </w:rPr>
      </w:pPr>
    </w:p>
    <w:p w14:paraId="72239C9F" w14:textId="77777777" w:rsidR="004D0B47" w:rsidRPr="00B96153" w:rsidRDefault="004D0B47" w:rsidP="004D0B47">
      <w:pPr>
        <w:jc w:val="both"/>
        <w:rPr>
          <w:rFonts w:ascii="Segoe UI" w:hAnsi="Segoe UI" w:cs="Segoe UI"/>
          <w:b/>
          <w:bCs/>
          <w:sz w:val="28"/>
          <w:szCs w:val="28"/>
          <w:lang w:val="es-ES"/>
        </w:rPr>
      </w:pPr>
    </w:p>
    <w:p w14:paraId="1CE54FB8" w14:textId="451149EE" w:rsidR="00F37ABF" w:rsidRPr="00C20FFE" w:rsidRDefault="00F37ABF" w:rsidP="00C20FFE">
      <w:pPr>
        <w:pStyle w:val="Formatvorlage2"/>
        <w:ind w:left="567" w:hanging="567"/>
        <w:jc w:val="left"/>
        <w:rPr>
          <w:sz w:val="26"/>
          <w:szCs w:val="26"/>
          <w:lang w:val="it-IT"/>
        </w:rPr>
      </w:pPr>
      <w:r w:rsidRPr="00C20FFE">
        <w:rPr>
          <w:sz w:val="26"/>
          <w:szCs w:val="26"/>
          <w:lang w:val="es-ES"/>
        </w:rPr>
        <w:t>¿Se me notificará que mi queja o denuncia se está tramitando?</w:t>
      </w:r>
    </w:p>
    <w:p w14:paraId="6BD1EFA8" w14:textId="77777777" w:rsidR="0065656D" w:rsidRPr="00C20FFE" w:rsidRDefault="0065656D" w:rsidP="0065656D">
      <w:pPr>
        <w:pStyle w:val="Listenabsatz"/>
        <w:jc w:val="both"/>
        <w:rPr>
          <w:rFonts w:ascii="Segoe UI" w:hAnsi="Segoe UI" w:cs="Segoe UI"/>
          <w:b/>
          <w:bCs/>
          <w:sz w:val="22"/>
          <w:szCs w:val="22"/>
          <w:lang w:val="it-IT"/>
        </w:rPr>
      </w:pPr>
    </w:p>
    <w:p w14:paraId="4B173802" w14:textId="7754FB0C" w:rsidR="0065656D" w:rsidRPr="00B96153" w:rsidRDefault="0065656D" w:rsidP="003D7F3C">
      <w:pPr>
        <w:pStyle w:val="Formatvorlage3"/>
        <w:jc w:val="both"/>
        <w:rPr>
          <w:sz w:val="22"/>
          <w:szCs w:val="22"/>
          <w:lang w:val="es-ES"/>
        </w:rPr>
      </w:pPr>
      <w:r>
        <w:rPr>
          <w:sz w:val="22"/>
          <w:szCs w:val="22"/>
          <w:lang w:val="es-ES"/>
        </w:rPr>
        <w:t xml:space="preserve">Recibirá una confirmación por escrito acerca de la recepción de su denuncia en un plazo de siete días como máximo y una respuesta a su denuncia tras la confirmación de recepción en un plazo de tres meses como máximo. En esta respuesta, se incluye la comunicación de las medidas de seguimiento previstas y ya adoptadas, así como los motivos de </w:t>
      </w:r>
      <w:proofErr w:type="gramStart"/>
      <w:r>
        <w:rPr>
          <w:sz w:val="22"/>
          <w:szCs w:val="22"/>
          <w:lang w:val="es-ES"/>
        </w:rPr>
        <w:t>las mismas</w:t>
      </w:r>
      <w:proofErr w:type="gramEnd"/>
      <w:r>
        <w:rPr>
          <w:sz w:val="22"/>
          <w:szCs w:val="22"/>
          <w:lang w:val="es-ES"/>
        </w:rPr>
        <w:t>. Se podrá dar una respuesta a la persona denunciante siempre y cuando las investigaciones o indagaciones internas no se vean afectadas y no se perjudiquen los derechos de las personas objeto de una denuncia o mencionadas en ella.</w:t>
      </w:r>
    </w:p>
    <w:p w14:paraId="42713422" w14:textId="181D46CB" w:rsidR="0065656D" w:rsidRPr="00B96153" w:rsidRDefault="0065656D" w:rsidP="00F37ABF">
      <w:pPr>
        <w:jc w:val="both"/>
        <w:rPr>
          <w:rFonts w:ascii="Segoe UI" w:hAnsi="Segoe UI" w:cs="Segoe UI"/>
          <w:lang w:val="es-ES"/>
        </w:rPr>
      </w:pPr>
    </w:p>
    <w:p w14:paraId="3631879A" w14:textId="40738A75" w:rsidR="00C20FFE" w:rsidRDefault="00C20FFE">
      <w:pPr>
        <w:rPr>
          <w:rFonts w:ascii="Segoe UI" w:hAnsi="Segoe UI" w:cs="Segoe UI"/>
          <w:sz w:val="28"/>
          <w:szCs w:val="28"/>
          <w:lang w:val="es-ES"/>
        </w:rPr>
      </w:pPr>
      <w:r>
        <w:rPr>
          <w:rFonts w:ascii="Segoe UI" w:hAnsi="Segoe UI" w:cs="Segoe UI"/>
          <w:sz w:val="28"/>
          <w:szCs w:val="28"/>
          <w:lang w:val="es-ES"/>
        </w:rPr>
        <w:br w:type="page"/>
      </w:r>
    </w:p>
    <w:p w14:paraId="2B938C83" w14:textId="77777777" w:rsidR="005F21C0" w:rsidRPr="00B96153" w:rsidRDefault="005F21C0" w:rsidP="00F37ABF">
      <w:pPr>
        <w:jc w:val="both"/>
        <w:rPr>
          <w:rFonts w:ascii="Segoe UI" w:hAnsi="Segoe UI" w:cs="Segoe UI"/>
          <w:sz w:val="28"/>
          <w:szCs w:val="28"/>
          <w:lang w:val="es-ES"/>
        </w:rPr>
      </w:pPr>
    </w:p>
    <w:p w14:paraId="3FEEA503" w14:textId="1D076793" w:rsidR="00D42C0A" w:rsidRPr="00C20FFE" w:rsidRDefault="00D42C0A" w:rsidP="00C20FFE">
      <w:pPr>
        <w:pStyle w:val="Formatvorlage2"/>
        <w:keepNext/>
        <w:ind w:left="567" w:hanging="567"/>
        <w:rPr>
          <w:sz w:val="26"/>
          <w:szCs w:val="26"/>
          <w:lang w:val="es-ES"/>
        </w:rPr>
      </w:pPr>
      <w:r w:rsidRPr="00C20FFE">
        <w:rPr>
          <w:sz w:val="26"/>
          <w:szCs w:val="26"/>
          <w:lang w:val="es-ES"/>
        </w:rPr>
        <w:t>¿Qué requisitos existen para el esclarecimiento de los hechos?</w:t>
      </w:r>
    </w:p>
    <w:p w14:paraId="401D4101" w14:textId="77777777" w:rsidR="00D42C0A" w:rsidRPr="00B96153" w:rsidRDefault="00D42C0A" w:rsidP="00851F48">
      <w:pPr>
        <w:pStyle w:val="Formatvorlage2"/>
        <w:keepNext/>
        <w:numPr>
          <w:ilvl w:val="0"/>
          <w:numId w:val="0"/>
        </w:numPr>
        <w:ind w:left="567"/>
        <w:rPr>
          <w:lang w:val="es-ES"/>
        </w:rPr>
      </w:pPr>
    </w:p>
    <w:p w14:paraId="5D53F4D7" w14:textId="06D0A3B0" w:rsidR="00D42C0A" w:rsidRPr="00B96153" w:rsidRDefault="00D42C0A" w:rsidP="00851F48">
      <w:pPr>
        <w:pStyle w:val="Formatvorlage2"/>
        <w:keepNext/>
        <w:numPr>
          <w:ilvl w:val="0"/>
          <w:numId w:val="0"/>
        </w:numPr>
        <w:rPr>
          <w:b w:val="0"/>
          <w:bCs w:val="0"/>
          <w:sz w:val="22"/>
          <w:szCs w:val="22"/>
          <w:lang w:val="es-ES"/>
        </w:rPr>
      </w:pPr>
      <w:r>
        <w:rPr>
          <w:b w:val="0"/>
          <w:bCs w:val="0"/>
          <w:sz w:val="22"/>
          <w:szCs w:val="22"/>
          <w:lang w:val="es-ES"/>
        </w:rPr>
        <w:t>Todos los investigadores de los hechos deben cumplir determinadas reglas de conducta:</w:t>
      </w:r>
    </w:p>
    <w:p w14:paraId="0D245E59" w14:textId="77777777" w:rsidR="00FF2013" w:rsidRPr="00B96153" w:rsidRDefault="00FF2013" w:rsidP="00D42C0A">
      <w:pPr>
        <w:pStyle w:val="Formatvorlage2"/>
        <w:numPr>
          <w:ilvl w:val="0"/>
          <w:numId w:val="0"/>
        </w:numPr>
        <w:rPr>
          <w:b w:val="0"/>
          <w:bCs w:val="0"/>
          <w:sz w:val="22"/>
          <w:szCs w:val="22"/>
          <w:lang w:val="es-ES"/>
        </w:rPr>
      </w:pPr>
    </w:p>
    <w:p w14:paraId="78E4CC6B" w14:textId="252BFF15" w:rsidR="00D42C0A" w:rsidRPr="00B96153" w:rsidRDefault="00D42C0A" w:rsidP="00D42C0A">
      <w:pPr>
        <w:pStyle w:val="Formatvorlage2"/>
        <w:numPr>
          <w:ilvl w:val="0"/>
          <w:numId w:val="10"/>
        </w:numPr>
        <w:rPr>
          <w:b w:val="0"/>
          <w:bCs w:val="0"/>
          <w:sz w:val="22"/>
          <w:szCs w:val="22"/>
          <w:lang w:val="es-ES"/>
        </w:rPr>
      </w:pPr>
      <w:r>
        <w:rPr>
          <w:b w:val="0"/>
          <w:bCs w:val="0"/>
          <w:sz w:val="22"/>
          <w:szCs w:val="22"/>
          <w:lang w:val="es-ES"/>
        </w:rPr>
        <w:t>¡La persona denunciante tiene derecho a la protección! Los datos personales y los detalles de la denuncia no se pueden transmitir sin motivo.</w:t>
      </w:r>
    </w:p>
    <w:p w14:paraId="7C832FC9" w14:textId="23E57DD4" w:rsidR="00D42C0A" w:rsidRPr="00B96153" w:rsidRDefault="00D42C0A" w:rsidP="00D42C0A">
      <w:pPr>
        <w:pStyle w:val="Formatvorlage2"/>
        <w:numPr>
          <w:ilvl w:val="0"/>
          <w:numId w:val="10"/>
        </w:numPr>
        <w:rPr>
          <w:b w:val="0"/>
          <w:bCs w:val="0"/>
          <w:sz w:val="22"/>
          <w:szCs w:val="22"/>
          <w:lang w:val="es-ES"/>
        </w:rPr>
      </w:pPr>
      <w:r>
        <w:rPr>
          <w:b w:val="0"/>
          <w:bCs w:val="0"/>
          <w:sz w:val="22"/>
          <w:szCs w:val="22"/>
          <w:lang w:val="es-ES"/>
        </w:rPr>
        <w:t>Cualquier esclarecimiento de los hechos debe desarrollarse de forma ecuánime, objetiva y libre de prejuicios.</w:t>
      </w:r>
    </w:p>
    <w:p w14:paraId="4FCD293B" w14:textId="36190682" w:rsidR="00D42C0A" w:rsidRPr="00B96153" w:rsidRDefault="00D42C0A" w:rsidP="00D42C0A">
      <w:pPr>
        <w:pStyle w:val="Formatvorlage2"/>
        <w:numPr>
          <w:ilvl w:val="0"/>
          <w:numId w:val="10"/>
        </w:numPr>
        <w:rPr>
          <w:b w:val="0"/>
          <w:bCs w:val="0"/>
          <w:sz w:val="22"/>
          <w:szCs w:val="22"/>
          <w:lang w:val="es-ES"/>
        </w:rPr>
      </w:pPr>
      <w:r>
        <w:rPr>
          <w:b w:val="0"/>
          <w:bCs w:val="0"/>
          <w:sz w:val="22"/>
          <w:szCs w:val="22"/>
          <w:lang w:val="es-ES"/>
        </w:rPr>
        <w:t>Todas las personas denunciantes tienen derecho a ser escuchadas.</w:t>
      </w:r>
    </w:p>
    <w:p w14:paraId="0CB395FA" w14:textId="791B708E" w:rsidR="00D42C0A" w:rsidRPr="00B96153" w:rsidRDefault="00D42C0A" w:rsidP="00D42C0A">
      <w:pPr>
        <w:pStyle w:val="Formatvorlage2"/>
        <w:numPr>
          <w:ilvl w:val="0"/>
          <w:numId w:val="10"/>
        </w:numPr>
        <w:rPr>
          <w:b w:val="0"/>
          <w:bCs w:val="0"/>
          <w:sz w:val="22"/>
          <w:szCs w:val="22"/>
          <w:lang w:val="es-ES"/>
        </w:rPr>
      </w:pPr>
      <w:r>
        <w:rPr>
          <w:b w:val="0"/>
          <w:bCs w:val="0"/>
          <w:sz w:val="22"/>
          <w:szCs w:val="22"/>
          <w:lang w:val="es-ES"/>
        </w:rPr>
        <w:t>Todos los datos e información se tratan de forma confidencial en todo momento.</w:t>
      </w:r>
    </w:p>
    <w:p w14:paraId="608D4D9E" w14:textId="758C40F1" w:rsidR="00D42C0A" w:rsidRPr="00B96153" w:rsidRDefault="00D42C0A" w:rsidP="00D42C0A">
      <w:pPr>
        <w:pStyle w:val="Formatvorlage2"/>
        <w:numPr>
          <w:ilvl w:val="0"/>
          <w:numId w:val="10"/>
        </w:numPr>
        <w:rPr>
          <w:b w:val="0"/>
          <w:bCs w:val="0"/>
          <w:sz w:val="22"/>
          <w:szCs w:val="22"/>
          <w:lang w:val="es-ES"/>
        </w:rPr>
      </w:pPr>
      <w:r>
        <w:rPr>
          <w:b w:val="0"/>
          <w:bCs w:val="0"/>
          <w:sz w:val="22"/>
          <w:szCs w:val="22"/>
          <w:lang w:val="es-ES"/>
        </w:rPr>
        <w:t xml:space="preserve">Si alguna persona que tramita la denuncia detecta que no puede garantizar una investigación objetiva por motivos personales, está obligada a informar de este conflicto de intereses. </w:t>
      </w:r>
    </w:p>
    <w:p w14:paraId="242FD1E7" w14:textId="599455B2" w:rsidR="00D42C0A" w:rsidRPr="00B96153" w:rsidRDefault="00D42C0A" w:rsidP="00D42C0A">
      <w:pPr>
        <w:pStyle w:val="Formatvorlage2"/>
        <w:numPr>
          <w:ilvl w:val="0"/>
          <w:numId w:val="0"/>
        </w:numPr>
        <w:ind w:left="720" w:hanging="360"/>
        <w:rPr>
          <w:sz w:val="22"/>
          <w:szCs w:val="22"/>
          <w:lang w:val="es-ES"/>
        </w:rPr>
      </w:pPr>
    </w:p>
    <w:p w14:paraId="2AA87DA5" w14:textId="77777777" w:rsidR="00D42C0A" w:rsidRPr="00B96153" w:rsidRDefault="00D42C0A" w:rsidP="00D42C0A">
      <w:pPr>
        <w:pStyle w:val="Formatvorlage2"/>
        <w:numPr>
          <w:ilvl w:val="0"/>
          <w:numId w:val="0"/>
        </w:numPr>
        <w:ind w:left="720" w:hanging="360"/>
        <w:rPr>
          <w:lang w:val="es-ES"/>
        </w:rPr>
      </w:pPr>
    </w:p>
    <w:p w14:paraId="467C5271" w14:textId="7220C8D8" w:rsidR="00F37ABF" w:rsidRPr="00C20FFE" w:rsidRDefault="00D72263" w:rsidP="00C20FFE">
      <w:pPr>
        <w:pStyle w:val="Formatvorlage2"/>
        <w:ind w:left="567" w:hanging="567"/>
        <w:rPr>
          <w:sz w:val="26"/>
          <w:szCs w:val="26"/>
          <w:lang w:val="it-IT"/>
        </w:rPr>
      </w:pPr>
      <w:r w:rsidRPr="00C20FFE">
        <w:rPr>
          <w:sz w:val="26"/>
          <w:szCs w:val="26"/>
          <w:lang w:val="es-ES"/>
        </w:rPr>
        <w:t>¿Se me protege como denunciante?</w:t>
      </w:r>
    </w:p>
    <w:p w14:paraId="08ECAB26" w14:textId="3D703292" w:rsidR="00D42C0A" w:rsidRPr="00C20FFE" w:rsidRDefault="00D42C0A" w:rsidP="00D42C0A">
      <w:pPr>
        <w:pStyle w:val="Formatvorlage2"/>
        <w:numPr>
          <w:ilvl w:val="0"/>
          <w:numId w:val="0"/>
        </w:numPr>
        <w:rPr>
          <w:lang w:val="it-IT"/>
        </w:rPr>
      </w:pPr>
    </w:p>
    <w:p w14:paraId="2B7CB2D2" w14:textId="5682478B" w:rsidR="00F37ABF" w:rsidRDefault="00A5589B" w:rsidP="003D7F3C">
      <w:pPr>
        <w:jc w:val="both"/>
        <w:rPr>
          <w:rFonts w:ascii="Segoe UI" w:hAnsi="Segoe UI" w:cs="Segoe UI"/>
          <w:sz w:val="22"/>
          <w:szCs w:val="22"/>
          <w:lang w:val="es-ES"/>
        </w:rPr>
      </w:pPr>
      <w:r>
        <w:rPr>
          <w:rFonts w:ascii="Segoe UI" w:hAnsi="Segoe UI" w:cs="Segoe UI"/>
          <w:sz w:val="22"/>
          <w:szCs w:val="22"/>
          <w:lang w:val="es-ES"/>
        </w:rPr>
        <w:t>Sí, ¡así es! Las personas que presenten una denuncia de buena fe no serán sancionadas por ello y DEHN no tolerará ninguna forma de discriminación. Si tiene la sensación de que se están tomando o se han tomado represalias contra usted o contra otra persona por presentar una queja, le pedimos que nos lo comunique de inmediato. Cualquier hecho demostrable en este ámbito se sancionará como una infracción del cumplimiento normativo.</w:t>
      </w:r>
    </w:p>
    <w:p w14:paraId="5EFF840C" w14:textId="77777777" w:rsidR="00C20FFE" w:rsidRPr="00B96153" w:rsidRDefault="00C20FFE" w:rsidP="003D7F3C">
      <w:pPr>
        <w:jc w:val="both"/>
        <w:rPr>
          <w:rFonts w:ascii="Segoe UI" w:hAnsi="Segoe UI" w:cs="Segoe UI"/>
          <w:sz w:val="22"/>
          <w:szCs w:val="22"/>
          <w:lang w:val="es-ES"/>
        </w:rPr>
      </w:pPr>
    </w:p>
    <w:p w14:paraId="210EF3AD" w14:textId="06076DDB" w:rsidR="009E317D" w:rsidRPr="00B96153" w:rsidRDefault="009E317D" w:rsidP="003D7F3C">
      <w:pPr>
        <w:jc w:val="both"/>
        <w:rPr>
          <w:rFonts w:ascii="Segoe UI" w:hAnsi="Segoe UI" w:cs="Segoe UI"/>
          <w:sz w:val="22"/>
          <w:szCs w:val="22"/>
          <w:lang w:val="es-ES"/>
        </w:rPr>
      </w:pPr>
    </w:p>
    <w:p w14:paraId="5E6BBFDB" w14:textId="7879E448" w:rsidR="009E317D" w:rsidRPr="00C20FFE" w:rsidRDefault="0007462D" w:rsidP="00C20FFE">
      <w:pPr>
        <w:pStyle w:val="Formatvorlage2"/>
        <w:ind w:left="567" w:hanging="567"/>
        <w:rPr>
          <w:sz w:val="26"/>
          <w:szCs w:val="26"/>
          <w:lang w:val="es-ES"/>
        </w:rPr>
      </w:pPr>
      <w:bookmarkStart w:id="0" w:name="_Hlk143673498"/>
      <w:r w:rsidRPr="00C20FFE">
        <w:rPr>
          <w:sz w:val="26"/>
          <w:szCs w:val="26"/>
          <w:lang w:val="es-ES"/>
        </w:rPr>
        <w:t xml:space="preserve">Ajuste y comprobación de la eficacia </w:t>
      </w:r>
    </w:p>
    <w:bookmarkEnd w:id="0"/>
    <w:p w14:paraId="77167B3F" w14:textId="77777777" w:rsidR="0007462D" w:rsidRPr="00B96153" w:rsidRDefault="0007462D" w:rsidP="0007462D">
      <w:pPr>
        <w:pStyle w:val="Formatvorlage2"/>
        <w:numPr>
          <w:ilvl w:val="0"/>
          <w:numId w:val="0"/>
        </w:numPr>
        <w:rPr>
          <w:lang w:val="es-ES"/>
        </w:rPr>
      </w:pPr>
    </w:p>
    <w:p w14:paraId="7EDA5168" w14:textId="0EBCB636" w:rsidR="0007462D" w:rsidRPr="00B96153" w:rsidRDefault="0007462D" w:rsidP="0007462D">
      <w:pPr>
        <w:pStyle w:val="Formatvorlage2"/>
        <w:numPr>
          <w:ilvl w:val="0"/>
          <w:numId w:val="0"/>
        </w:numPr>
        <w:rPr>
          <w:b w:val="0"/>
          <w:bCs w:val="0"/>
          <w:sz w:val="22"/>
          <w:szCs w:val="22"/>
          <w:lang w:val="es-ES"/>
        </w:rPr>
      </w:pPr>
      <w:r>
        <w:rPr>
          <w:b w:val="0"/>
          <w:bCs w:val="0"/>
          <w:sz w:val="22"/>
          <w:szCs w:val="22"/>
          <w:lang w:val="es-ES"/>
        </w:rPr>
        <w:t xml:space="preserve">DEHN incorporará los resultados de la tramitación de denuncias a cualquier ajuste posterior y, en caso necesario, a la optimización del procedimiento de queja en virtud de la LkSG. </w:t>
      </w:r>
    </w:p>
    <w:p w14:paraId="6CFDA658" w14:textId="76599FA7" w:rsidR="009E317D" w:rsidRPr="00B96153" w:rsidRDefault="0007462D" w:rsidP="009E317D">
      <w:pPr>
        <w:pStyle w:val="Formatvorlage2"/>
        <w:numPr>
          <w:ilvl w:val="0"/>
          <w:numId w:val="0"/>
        </w:numPr>
        <w:rPr>
          <w:b w:val="0"/>
          <w:bCs w:val="0"/>
          <w:sz w:val="22"/>
          <w:szCs w:val="22"/>
          <w:lang w:val="es-ES"/>
        </w:rPr>
      </w:pPr>
      <w:r>
        <w:rPr>
          <w:b w:val="0"/>
          <w:bCs w:val="0"/>
          <w:sz w:val="22"/>
          <w:szCs w:val="22"/>
          <w:lang w:val="es-ES"/>
        </w:rPr>
        <w:t xml:space="preserve">Una vez al año y, si se da el caso, adicionalmente según las necesidades, DEHN revisará la eficacia del procedimiento de queja en virtud de la LkSG con ayuda de los KPI pertinentes. A este respecto, nos guiamos por los criterios de eficacia de los Principios Rectores de la ONU </w:t>
      </w:r>
    </w:p>
    <w:p w14:paraId="618A2EDF" w14:textId="77777777" w:rsidR="0007462D" w:rsidRPr="00B96153" w:rsidRDefault="0007462D" w:rsidP="005B25C3">
      <w:pPr>
        <w:pStyle w:val="Formatvorlage2"/>
        <w:numPr>
          <w:ilvl w:val="0"/>
          <w:numId w:val="0"/>
        </w:numPr>
        <w:rPr>
          <w:sz w:val="22"/>
          <w:szCs w:val="22"/>
          <w:lang w:val="es-ES"/>
        </w:rPr>
      </w:pPr>
    </w:p>
    <w:p w14:paraId="1CB1C9A0" w14:textId="77777777" w:rsidR="00F37ABF" w:rsidRPr="00B96153" w:rsidRDefault="00F37ABF" w:rsidP="003D7F3C">
      <w:pPr>
        <w:rPr>
          <w:rFonts w:ascii="Segoe UI" w:hAnsi="Segoe UI" w:cs="Segoe UI"/>
          <w:sz w:val="22"/>
          <w:szCs w:val="22"/>
          <w:lang w:val="es-ES"/>
        </w:rPr>
      </w:pPr>
    </w:p>
    <w:p w14:paraId="5E1DB497" w14:textId="77777777" w:rsidR="00F37ABF" w:rsidRPr="00B96153" w:rsidRDefault="00F37ABF" w:rsidP="003E4982">
      <w:pPr>
        <w:jc w:val="both"/>
        <w:rPr>
          <w:rFonts w:ascii="Segoe UI" w:hAnsi="Segoe UI" w:cs="Segoe UI"/>
          <w:lang w:val="es-ES"/>
        </w:rPr>
      </w:pPr>
    </w:p>
    <w:sectPr w:rsidR="00F37ABF" w:rsidRPr="00B96153" w:rsidSect="00AF5FD6">
      <w:headerReference w:type="even" r:id="rId10"/>
      <w:headerReference w:type="default" r:id="rId11"/>
      <w:footerReference w:type="default" r:id="rId12"/>
      <w:headerReference w:type="first" r:id="rId13"/>
      <w:pgSz w:w="11907" w:h="16840" w:code="9"/>
      <w:pgMar w:top="1701" w:right="1418" w:bottom="1134" w:left="1418"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A8B9C" w14:textId="77777777" w:rsidR="00B7622F" w:rsidRDefault="00B7622F">
      <w:r>
        <w:separator/>
      </w:r>
    </w:p>
  </w:endnote>
  <w:endnote w:type="continuationSeparator" w:id="0">
    <w:p w14:paraId="5A6A8A25" w14:textId="77777777" w:rsidR="00B7622F" w:rsidRDefault="00B7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E6D16" w14:textId="4C63DF70" w:rsidR="00E638C0" w:rsidRPr="00B96153" w:rsidRDefault="00E43D5A">
    <w:pPr>
      <w:pStyle w:val="Fuzeile"/>
      <w:rPr>
        <w:rFonts w:ascii="Segoe UI" w:hAnsi="Segoe UI" w:cs="Segoe UI"/>
        <w:sz w:val="18"/>
        <w:szCs w:val="18"/>
        <w:lang w:val="es-ES"/>
      </w:rPr>
    </w:pPr>
    <w:r>
      <w:rPr>
        <w:rFonts w:ascii="Segoe UI" w:hAnsi="Segoe UI"/>
        <w:noProof/>
        <w:lang w:val="es-ES"/>
      </w:rPr>
      <mc:AlternateContent>
        <mc:Choice Requires="wps">
          <w:drawing>
            <wp:anchor distT="0" distB="0" distL="114300" distR="114300" simplePos="0" relativeHeight="251660800" behindDoc="0" locked="0" layoutInCell="1" allowOverlap="1" wp14:anchorId="4C87FDF3" wp14:editId="536862AF">
              <wp:simplePos x="0" y="0"/>
              <wp:positionH relativeFrom="column">
                <wp:align>right</wp:align>
              </wp:positionH>
              <wp:positionV relativeFrom="page">
                <wp:posOffset>10086975</wp:posOffset>
              </wp:positionV>
              <wp:extent cx="2358000" cy="201600"/>
              <wp:effectExtent l="0" t="0" r="4445" b="825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000" cy="201600"/>
                      </a:xfrm>
                      <a:prstGeom prst="rect">
                        <a:avLst/>
                      </a:prstGeom>
                      <a:noFill/>
                      <a:ln w="9525">
                        <a:noFill/>
                        <a:miter lim="800000"/>
                        <a:headEnd/>
                        <a:tailEnd/>
                      </a:ln>
                    </wps:spPr>
                    <wps:txbx>
                      <w:txbxContent>
                        <w:p w14:paraId="4140738E" w14:textId="28FF9D91" w:rsidR="00E43D5A" w:rsidRPr="001A4BCE" w:rsidRDefault="00E43D5A" w:rsidP="00E43D5A">
                          <w:pPr>
                            <w:tabs>
                              <w:tab w:val="left" w:pos="3686"/>
                            </w:tabs>
                            <w:ind w:right="13"/>
                            <w:jc w:val="right"/>
                            <w:rPr>
                              <w:rFonts w:ascii="Segoe UI" w:hAnsi="Segoe UI" w:cs="Segoe UI"/>
                              <w:sz w:val="18"/>
                              <w:szCs w:val="18"/>
                            </w:rPr>
                          </w:pPr>
                          <w:r>
                            <w:rPr>
                              <w:rFonts w:ascii="Segoe UI" w:hAnsi="Segoe UI" w:cs="Segoe UI"/>
                              <w:sz w:val="18"/>
                              <w:szCs w:val="18"/>
                              <w:lang w:val="es-ES"/>
                            </w:rPr>
                            <w:t xml:space="preserve">Edición: </w:t>
                          </w:r>
                          <w:r>
                            <w:rPr>
                              <w:rFonts w:ascii="Segoe UI" w:hAnsi="Segoe UI" w:cs="Segoe UI"/>
                              <w:sz w:val="18"/>
                              <w:szCs w:val="18"/>
                              <w:lang w:val="es-ES"/>
                            </w:rPr>
                            <w:fldChar w:fldCharType="begin"/>
                          </w:r>
                          <w:r>
                            <w:rPr>
                              <w:rFonts w:ascii="Segoe UI" w:hAnsi="Segoe UI" w:cs="Segoe UI"/>
                              <w:sz w:val="18"/>
                              <w:szCs w:val="18"/>
                              <w:lang w:val="es-ES"/>
                            </w:rPr>
                            <w:instrText xml:space="preserve"> TIME \@ "dd.MM.yyyy" </w:instrText>
                          </w:r>
                          <w:r>
                            <w:rPr>
                              <w:rFonts w:ascii="Segoe UI" w:hAnsi="Segoe UI" w:cs="Segoe UI"/>
                              <w:sz w:val="18"/>
                              <w:szCs w:val="18"/>
                              <w:lang w:val="es-ES"/>
                            </w:rPr>
                            <w:fldChar w:fldCharType="separate"/>
                          </w:r>
                          <w:r w:rsidR="006F57C6">
                            <w:rPr>
                              <w:rFonts w:ascii="Segoe UI" w:hAnsi="Segoe UI" w:cs="Segoe UI"/>
                              <w:noProof/>
                              <w:sz w:val="18"/>
                              <w:szCs w:val="18"/>
                              <w:lang w:val="es-ES"/>
                            </w:rPr>
                            <w:t>14.10.2024</w:t>
                          </w:r>
                          <w:r>
                            <w:rPr>
                              <w:rFonts w:ascii="Segoe UI" w:hAnsi="Segoe UI" w:cs="Segoe UI"/>
                              <w:sz w:val="18"/>
                              <w:szCs w:val="18"/>
                              <w:lang w:val="es-ES"/>
                            </w:rPr>
                            <w:fldChar w:fldCharType="end"/>
                          </w:r>
                          <w:r>
                            <w:rPr>
                              <w:rFonts w:ascii="Segoe UI" w:hAnsi="Segoe UI" w:cs="Segoe UI"/>
                              <w:sz w:val="18"/>
                              <w:szCs w:val="18"/>
                              <w:lang w:val="es-ES"/>
                            </w:rPr>
                            <w:t xml:space="preserve"> / Página </w:t>
                          </w:r>
                          <w:r>
                            <w:rPr>
                              <w:rFonts w:ascii="Segoe UI" w:hAnsi="Segoe UI" w:cs="Segoe UI"/>
                              <w:sz w:val="18"/>
                              <w:szCs w:val="18"/>
                              <w:lang w:val="es-ES"/>
                            </w:rPr>
                            <w:fldChar w:fldCharType="begin"/>
                          </w:r>
                          <w:r>
                            <w:rPr>
                              <w:rFonts w:ascii="Segoe UI" w:hAnsi="Segoe UI" w:cs="Segoe UI"/>
                              <w:sz w:val="18"/>
                              <w:szCs w:val="18"/>
                              <w:lang w:val="es-ES"/>
                            </w:rPr>
                            <w:instrText>PAGE  \* Arabic  \* MERGEFORMAT</w:instrText>
                          </w:r>
                          <w:r>
                            <w:rPr>
                              <w:rFonts w:ascii="Segoe UI" w:hAnsi="Segoe UI" w:cs="Segoe UI"/>
                              <w:sz w:val="18"/>
                              <w:szCs w:val="18"/>
                              <w:lang w:val="es-ES"/>
                            </w:rPr>
                            <w:fldChar w:fldCharType="separate"/>
                          </w:r>
                          <w:r>
                            <w:rPr>
                              <w:rFonts w:ascii="Segoe UI" w:hAnsi="Segoe UI" w:cs="Segoe UI"/>
                              <w:b/>
                              <w:bCs/>
                              <w:noProof/>
                              <w:sz w:val="18"/>
                              <w:szCs w:val="18"/>
                              <w:lang w:val="es-ES"/>
                            </w:rPr>
                            <w:t>1</w:t>
                          </w:r>
                          <w:r>
                            <w:rPr>
                              <w:rFonts w:ascii="Segoe UI" w:hAnsi="Segoe UI" w:cs="Segoe UI"/>
                              <w:sz w:val="18"/>
                              <w:szCs w:val="18"/>
                              <w:lang w:val="es-ES"/>
                            </w:rPr>
                            <w:fldChar w:fldCharType="end"/>
                          </w:r>
                          <w:r>
                            <w:rPr>
                              <w:rFonts w:ascii="Segoe UI" w:hAnsi="Segoe UI" w:cs="Segoe UI"/>
                              <w:sz w:val="18"/>
                              <w:szCs w:val="18"/>
                              <w:lang w:val="es-ES"/>
                            </w:rPr>
                            <w:t xml:space="preserve"> de </w:t>
                          </w:r>
                          <w:r>
                            <w:rPr>
                              <w:rFonts w:ascii="Segoe UI" w:hAnsi="Segoe UI" w:cs="Segoe UI"/>
                              <w:sz w:val="18"/>
                              <w:szCs w:val="18"/>
                              <w:lang w:val="es-ES"/>
                            </w:rPr>
                            <w:fldChar w:fldCharType="begin"/>
                          </w:r>
                          <w:r>
                            <w:rPr>
                              <w:rFonts w:ascii="Segoe UI" w:hAnsi="Segoe UI" w:cs="Segoe UI"/>
                              <w:sz w:val="18"/>
                              <w:szCs w:val="18"/>
                              <w:lang w:val="es-ES"/>
                            </w:rPr>
                            <w:instrText>NUMPAGES  \* Arabic  \* MERGEFORMAT</w:instrText>
                          </w:r>
                          <w:r>
                            <w:rPr>
                              <w:rFonts w:ascii="Segoe UI" w:hAnsi="Segoe UI" w:cs="Segoe UI"/>
                              <w:sz w:val="18"/>
                              <w:szCs w:val="18"/>
                              <w:lang w:val="es-ES"/>
                            </w:rPr>
                            <w:fldChar w:fldCharType="separate"/>
                          </w:r>
                          <w:r>
                            <w:rPr>
                              <w:rFonts w:ascii="Segoe UI" w:hAnsi="Segoe UI" w:cs="Segoe UI"/>
                              <w:b/>
                              <w:bCs/>
                              <w:noProof/>
                              <w:sz w:val="18"/>
                              <w:szCs w:val="18"/>
                              <w:lang w:val="es-ES"/>
                            </w:rPr>
                            <w:t>1</w:t>
                          </w:r>
                          <w:r>
                            <w:rPr>
                              <w:rFonts w:ascii="Segoe UI" w:hAnsi="Segoe UI" w:cs="Segoe UI"/>
                              <w:sz w:val="18"/>
                              <w:szCs w:val="18"/>
                              <w:lang w:val="es-ES"/>
                            </w:rPr>
                            <w:fldChar w:fldCharType="end"/>
                          </w:r>
                        </w:p>
                        <w:p w14:paraId="609DEE6B" w14:textId="77777777" w:rsidR="00E43D5A" w:rsidRPr="001A4BCE" w:rsidRDefault="00E43D5A" w:rsidP="00E43D5A">
                          <w:pPr>
                            <w:tabs>
                              <w:tab w:val="left" w:pos="3686"/>
                            </w:tabs>
                            <w:ind w:right="13"/>
                            <w:jc w:val="right"/>
                            <w:rPr>
                              <w:rFonts w:ascii="Segoe UI" w:hAnsi="Segoe UI" w:cs="Segoe UI"/>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7FDF3" id="_x0000_t202" coordsize="21600,21600" o:spt="202" path="m,l,21600r21600,l21600,xe">
              <v:stroke joinstyle="miter"/>
              <v:path gradientshapeok="t" o:connecttype="rect"/>
            </v:shapetype>
            <v:shape id="Textfeld 1" o:spid="_x0000_s1029" type="#_x0000_t202" style="position:absolute;margin-left:134.45pt;margin-top:794.25pt;width:185.65pt;height:15.85pt;z-index:25166080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" filled="f" stroked="f">
              <v:textbox inset="0,0,0,0">
                <w:txbxContent>
                  <w:p w14:paraId="4140738E" w14:textId="28FF9D91" w:rsidR="00E43D5A" w:rsidRPr="001A4BCE" w:rsidRDefault="00E43D5A" w:rsidP="00E43D5A">
                    <w:pPr>
                      <w:tabs>
                        <w:tab w:val="left" w:pos="3686"/>
                      </w:tabs>
                      <w:ind w:right="13"/>
                      <w:jc w:val="right"/>
                      <w:rPr>
                        <w:rFonts w:ascii="Segoe UI" w:hAnsi="Segoe UI" w:cs="Segoe UI"/>
                        <w:sz w:val="18"/>
                        <w:szCs w:val="18"/>
                      </w:rPr>
                    </w:pPr>
                    <w:r>
                      <w:rPr>
                        <w:rFonts w:ascii="Segoe UI" w:hAnsi="Segoe UI" w:cs="Segoe UI"/>
                        <w:sz w:val="18"/>
                        <w:szCs w:val="18"/>
                        <w:lang w:val="es-ES"/>
                      </w:rPr>
                      <w:t xml:space="preserve">Edición: </w:t>
                    </w:r>
                    <w:r>
                      <w:rPr>
                        <w:rFonts w:ascii="Segoe UI" w:hAnsi="Segoe UI" w:cs="Segoe UI"/>
                        <w:sz w:val="18"/>
                        <w:szCs w:val="18"/>
                        <w:lang w:val="es-ES"/>
                      </w:rPr>
                      <w:fldChar w:fldCharType="begin"/>
                    </w:r>
                    <w:r>
                      <w:rPr>
                        <w:rFonts w:ascii="Segoe UI" w:hAnsi="Segoe UI" w:cs="Segoe UI"/>
                        <w:sz w:val="18"/>
                        <w:szCs w:val="18"/>
                        <w:lang w:val="es-ES"/>
                      </w:rPr>
                      <w:instrText xml:space="preserve"> TIME \@ "dd.MM.yyyy" </w:instrText>
                    </w:r>
                    <w:r>
                      <w:rPr>
                        <w:rFonts w:ascii="Segoe UI" w:hAnsi="Segoe UI" w:cs="Segoe UI"/>
                        <w:sz w:val="18"/>
                        <w:szCs w:val="18"/>
                        <w:lang w:val="es-ES"/>
                      </w:rPr>
                      <w:fldChar w:fldCharType="separate"/>
                    </w:r>
                    <w:r w:rsidR="006F57C6">
                      <w:rPr>
                        <w:rFonts w:ascii="Segoe UI" w:hAnsi="Segoe UI" w:cs="Segoe UI"/>
                        <w:noProof/>
                        <w:sz w:val="18"/>
                        <w:szCs w:val="18"/>
                        <w:lang w:val="es-ES"/>
                      </w:rPr>
                      <w:t>14.10.2024</w:t>
                    </w:r>
                    <w:r>
                      <w:rPr>
                        <w:rFonts w:ascii="Segoe UI" w:hAnsi="Segoe UI" w:cs="Segoe UI"/>
                        <w:sz w:val="18"/>
                        <w:szCs w:val="18"/>
                        <w:lang w:val="es-ES"/>
                      </w:rPr>
                      <w:fldChar w:fldCharType="end"/>
                    </w:r>
                    <w:r>
                      <w:rPr>
                        <w:rFonts w:ascii="Segoe UI" w:hAnsi="Segoe UI" w:cs="Segoe UI"/>
                        <w:sz w:val="18"/>
                        <w:szCs w:val="18"/>
                        <w:lang w:val="es-ES"/>
                      </w:rPr>
                      <w:t xml:space="preserve"> / Página </w:t>
                    </w:r>
                    <w:r>
                      <w:rPr>
                        <w:rFonts w:ascii="Segoe UI" w:hAnsi="Segoe UI" w:cs="Segoe UI"/>
                        <w:sz w:val="18"/>
                        <w:szCs w:val="18"/>
                        <w:lang w:val="es-ES"/>
                      </w:rPr>
                      <w:fldChar w:fldCharType="begin"/>
                    </w:r>
                    <w:r>
                      <w:rPr>
                        <w:rFonts w:ascii="Segoe UI" w:hAnsi="Segoe UI" w:cs="Segoe UI"/>
                        <w:sz w:val="18"/>
                        <w:szCs w:val="18"/>
                        <w:lang w:val="es-ES"/>
                      </w:rPr>
                      <w:instrText>PAGE  \* Arabic  \* MERGEFORMAT</w:instrText>
                    </w:r>
                    <w:r>
                      <w:rPr>
                        <w:rFonts w:ascii="Segoe UI" w:hAnsi="Segoe UI" w:cs="Segoe UI"/>
                        <w:sz w:val="18"/>
                        <w:szCs w:val="18"/>
                        <w:lang w:val="es-ES"/>
                      </w:rPr>
                      <w:fldChar w:fldCharType="separate"/>
                    </w:r>
                    <w:r>
                      <w:rPr>
                        <w:rFonts w:ascii="Segoe UI" w:hAnsi="Segoe UI" w:cs="Segoe UI"/>
                        <w:b/>
                        <w:bCs/>
                        <w:noProof/>
                        <w:sz w:val="18"/>
                        <w:szCs w:val="18"/>
                        <w:lang w:val="es-ES"/>
                      </w:rPr>
                      <w:t>1</w:t>
                    </w:r>
                    <w:r>
                      <w:rPr>
                        <w:rFonts w:ascii="Segoe UI" w:hAnsi="Segoe UI" w:cs="Segoe UI"/>
                        <w:sz w:val="18"/>
                        <w:szCs w:val="18"/>
                        <w:lang w:val="es-ES"/>
                      </w:rPr>
                      <w:fldChar w:fldCharType="end"/>
                    </w:r>
                    <w:r>
                      <w:rPr>
                        <w:rFonts w:ascii="Segoe UI" w:hAnsi="Segoe UI" w:cs="Segoe UI"/>
                        <w:sz w:val="18"/>
                        <w:szCs w:val="18"/>
                        <w:lang w:val="es-ES"/>
                      </w:rPr>
                      <w:t xml:space="preserve"> de </w:t>
                    </w:r>
                    <w:r>
                      <w:rPr>
                        <w:rFonts w:ascii="Segoe UI" w:hAnsi="Segoe UI" w:cs="Segoe UI"/>
                        <w:sz w:val="18"/>
                        <w:szCs w:val="18"/>
                        <w:lang w:val="es-ES"/>
                      </w:rPr>
                      <w:fldChar w:fldCharType="begin"/>
                    </w:r>
                    <w:r>
                      <w:rPr>
                        <w:rFonts w:ascii="Segoe UI" w:hAnsi="Segoe UI" w:cs="Segoe UI"/>
                        <w:sz w:val="18"/>
                        <w:szCs w:val="18"/>
                        <w:lang w:val="es-ES"/>
                      </w:rPr>
                      <w:instrText>NUMPAGES  \* Arabic  \* MERGEFORMAT</w:instrText>
                    </w:r>
                    <w:r>
                      <w:rPr>
                        <w:rFonts w:ascii="Segoe UI" w:hAnsi="Segoe UI" w:cs="Segoe UI"/>
                        <w:sz w:val="18"/>
                        <w:szCs w:val="18"/>
                        <w:lang w:val="es-ES"/>
                      </w:rPr>
                      <w:fldChar w:fldCharType="separate"/>
                    </w:r>
                    <w:r>
                      <w:rPr>
                        <w:rFonts w:ascii="Segoe UI" w:hAnsi="Segoe UI" w:cs="Segoe UI"/>
                        <w:b/>
                        <w:bCs/>
                        <w:noProof/>
                        <w:sz w:val="18"/>
                        <w:szCs w:val="18"/>
                        <w:lang w:val="es-ES"/>
                      </w:rPr>
                      <w:t>1</w:t>
                    </w:r>
                    <w:r>
                      <w:rPr>
                        <w:rFonts w:ascii="Segoe UI" w:hAnsi="Segoe UI" w:cs="Segoe UI"/>
                        <w:sz w:val="18"/>
                        <w:szCs w:val="18"/>
                        <w:lang w:val="es-ES"/>
                      </w:rPr>
                      <w:fldChar w:fldCharType="end"/>
                    </w:r>
                  </w:p>
                  <w:p w14:paraId="609DEE6B" w14:textId="77777777" w:rsidR="00E43D5A" w:rsidRPr="001A4BCE" w:rsidRDefault="00E43D5A" w:rsidP="00E43D5A">
                    <w:pPr>
                      <w:tabs>
                        <w:tab w:val="left" w:pos="3686"/>
                      </w:tabs>
                      <w:ind w:right="13"/>
                      <w:jc w:val="right"/>
                      <w:rPr>
                        <w:rFonts w:ascii="Segoe UI" w:hAnsi="Segoe UI" w:cs="Segoe UI"/>
                      </w:rPr>
                    </w:pPr>
                  </w:p>
                </w:txbxContent>
              </v:textbox>
              <w10:wrap anchory="page"/>
            </v:shape>
          </w:pict>
        </mc:Fallback>
      </mc:AlternateContent>
    </w:r>
    <w:r>
      <w:rPr>
        <w:rFonts w:ascii="Segoe UI" w:hAnsi="Segoe UI"/>
        <w:sz w:val="18"/>
        <w:szCs w:val="18"/>
        <w:lang w:val="es-ES"/>
      </w:rPr>
      <w:t>Procedimiento de queja en virtud de la LkSG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B61E3" w14:textId="77777777" w:rsidR="00B7622F" w:rsidRDefault="00B7622F">
      <w:r>
        <w:separator/>
      </w:r>
    </w:p>
  </w:footnote>
  <w:footnote w:type="continuationSeparator" w:id="0">
    <w:p w14:paraId="06669671" w14:textId="77777777" w:rsidR="00B7622F" w:rsidRDefault="00B76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01E09" w14:textId="77777777" w:rsidR="00E638C0" w:rsidRDefault="0082035D">
    <w:pPr>
      <w:pStyle w:val="Kopfzeile"/>
    </w:pPr>
    <w:r>
      <w:rPr>
        <w:noProof/>
        <w:lang w:val="es-ES"/>
      </w:rPr>
      <w:drawing>
        <wp:anchor distT="0" distB="0" distL="114300" distR="114300" simplePos="0" relativeHeight="251657728" behindDoc="0" locked="0" layoutInCell="0" allowOverlap="1" wp14:anchorId="15B781BE" wp14:editId="3BF9084D">
          <wp:simplePos x="0" y="0"/>
          <wp:positionH relativeFrom="column">
            <wp:posOffset>0</wp:posOffset>
          </wp:positionH>
          <wp:positionV relativeFrom="paragraph">
            <wp:posOffset>0</wp:posOffset>
          </wp:positionV>
          <wp:extent cx="5753735" cy="8144510"/>
          <wp:effectExtent l="0" t="0" r="0" b="8890"/>
          <wp:wrapTopAndBottom/>
          <wp:docPr id="22" name="Grafik 22" descr="\\FILESERV.intern.dehn.de\DEHN_SOEHNE\WERB_01\Formblatt\9002_4\900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intern.dehn.de\DEHN_SOEHNE\WERB_01\Formblatt\9002_4\9002_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8144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76DCB" w14:textId="77777777" w:rsidR="00E638C0" w:rsidRDefault="00473D7B" w:rsidP="00473D7B">
    <w:pPr>
      <w:pStyle w:val="Kopfzeile"/>
      <w:tabs>
        <w:tab w:val="clear" w:pos="4536"/>
        <w:tab w:val="clear" w:pos="9072"/>
        <w:tab w:val="center" w:pos="9071"/>
      </w:tabs>
      <w:ind w:right="-568"/>
    </w:pPr>
    <w:r>
      <w:rPr>
        <w:lang w:val="es-ES"/>
      </w:rPr>
      <w:tab/>
    </w:r>
    <w:r>
      <w:rPr>
        <w:noProof/>
        <w:lang w:val="es-ES"/>
      </w:rPr>
      <w:drawing>
        <wp:anchor distT="0" distB="0" distL="114300" distR="114300" simplePos="0" relativeHeight="251658752" behindDoc="0" locked="0" layoutInCell="1" allowOverlap="1" wp14:anchorId="5BC0473D" wp14:editId="7A79E41F">
          <wp:simplePos x="0" y="0"/>
          <wp:positionH relativeFrom="rightMargin">
            <wp:posOffset>-756285</wp:posOffset>
          </wp:positionH>
          <wp:positionV relativeFrom="topMargin">
            <wp:posOffset>504190</wp:posOffset>
          </wp:positionV>
          <wp:extent cx="1206000" cy="306000"/>
          <wp:effectExtent l="0" t="0" r="635"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60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517A" w14:textId="72314C19" w:rsidR="00540771" w:rsidRDefault="00540771">
    <w:pPr>
      <w:pStyle w:val="Kopfzeile"/>
    </w:pPr>
    <w:r>
      <w:rPr>
        <w:noProof/>
        <w:lang w:val="es-ES"/>
      </w:rPr>
      <w:drawing>
        <wp:anchor distT="0" distB="0" distL="114300" distR="114300" simplePos="0" relativeHeight="251662848" behindDoc="0" locked="0" layoutInCell="1" allowOverlap="1" wp14:anchorId="68415E81" wp14:editId="346DB629">
          <wp:simplePos x="0" y="0"/>
          <wp:positionH relativeFrom="rightMargin">
            <wp:posOffset>-756285</wp:posOffset>
          </wp:positionH>
          <wp:positionV relativeFrom="topMargin">
            <wp:posOffset>504190</wp:posOffset>
          </wp:positionV>
          <wp:extent cx="1206000" cy="30600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60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C006F"/>
    <w:multiLevelType w:val="hybridMultilevel"/>
    <w:tmpl w:val="0C5A1EA2"/>
    <w:lvl w:ilvl="0" w:tplc="00AE8B72">
      <w:start w:val="2"/>
      <w:numFmt w:val="bullet"/>
      <w:lvlText w:val="-"/>
      <w:lvlJc w:val="left"/>
      <w:pPr>
        <w:ind w:left="720" w:hanging="360"/>
      </w:pPr>
      <w:rPr>
        <w:rFonts w:ascii="Segoe UI" w:eastAsia="Times New Roman" w:hAnsi="Segoe UI" w:cs="Segoe U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417D2F"/>
    <w:multiLevelType w:val="hybridMultilevel"/>
    <w:tmpl w:val="7F94D2B0"/>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B92BFF"/>
    <w:multiLevelType w:val="hybridMultilevel"/>
    <w:tmpl w:val="5B2031AC"/>
    <w:lvl w:ilvl="0" w:tplc="FFFFFFFF">
      <w:start w:val="2"/>
      <w:numFmt w:val="bullet"/>
      <w:lvlText w:val="-"/>
      <w:lvlJc w:val="left"/>
      <w:pPr>
        <w:ind w:left="720" w:hanging="360"/>
      </w:pPr>
      <w:rPr>
        <w:rFonts w:ascii="Segoe UI" w:eastAsia="Times New Roman" w:hAnsi="Segoe UI" w:cs="Segoe UI" w:hint="default"/>
      </w:rPr>
    </w:lvl>
    <w:lvl w:ilvl="1" w:tplc="0407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C62017"/>
    <w:multiLevelType w:val="hybridMultilevel"/>
    <w:tmpl w:val="9CEA2278"/>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540F88"/>
    <w:multiLevelType w:val="hybridMultilevel"/>
    <w:tmpl w:val="A3A0C45E"/>
    <w:lvl w:ilvl="0" w:tplc="CFA8ED3A">
      <w:start w:val="1"/>
      <w:numFmt w:val="decimal"/>
      <w:pStyle w:val="Verzeichnis3"/>
      <w:lvlText w:val="%1."/>
      <w:lvlJc w:val="left"/>
      <w:pPr>
        <w:ind w:left="576" w:hanging="360"/>
      </w:pPr>
      <w:rPr>
        <w:rFonts w:ascii="Segoe UI" w:hAnsi="Segoe UI" w:cs="Segoe UI" w:hint="default"/>
      </w:rPr>
    </w:lvl>
    <w:lvl w:ilvl="1" w:tplc="04070019" w:tentative="1">
      <w:start w:val="1"/>
      <w:numFmt w:val="lowerLetter"/>
      <w:lvlText w:val="%2."/>
      <w:lvlJc w:val="left"/>
      <w:pPr>
        <w:ind w:left="1296" w:hanging="360"/>
      </w:pPr>
    </w:lvl>
    <w:lvl w:ilvl="2" w:tplc="0407001B" w:tentative="1">
      <w:start w:val="1"/>
      <w:numFmt w:val="lowerRoman"/>
      <w:lvlText w:val="%3."/>
      <w:lvlJc w:val="right"/>
      <w:pPr>
        <w:ind w:left="2016" w:hanging="180"/>
      </w:pPr>
    </w:lvl>
    <w:lvl w:ilvl="3" w:tplc="0407000F" w:tentative="1">
      <w:start w:val="1"/>
      <w:numFmt w:val="decimal"/>
      <w:lvlText w:val="%4."/>
      <w:lvlJc w:val="left"/>
      <w:pPr>
        <w:ind w:left="2736" w:hanging="360"/>
      </w:pPr>
    </w:lvl>
    <w:lvl w:ilvl="4" w:tplc="04070019" w:tentative="1">
      <w:start w:val="1"/>
      <w:numFmt w:val="lowerLetter"/>
      <w:lvlText w:val="%5."/>
      <w:lvlJc w:val="left"/>
      <w:pPr>
        <w:ind w:left="3456" w:hanging="360"/>
      </w:pPr>
    </w:lvl>
    <w:lvl w:ilvl="5" w:tplc="0407001B" w:tentative="1">
      <w:start w:val="1"/>
      <w:numFmt w:val="lowerRoman"/>
      <w:lvlText w:val="%6."/>
      <w:lvlJc w:val="right"/>
      <w:pPr>
        <w:ind w:left="4176" w:hanging="180"/>
      </w:pPr>
    </w:lvl>
    <w:lvl w:ilvl="6" w:tplc="0407000F" w:tentative="1">
      <w:start w:val="1"/>
      <w:numFmt w:val="decimal"/>
      <w:lvlText w:val="%7."/>
      <w:lvlJc w:val="left"/>
      <w:pPr>
        <w:ind w:left="4896" w:hanging="360"/>
      </w:pPr>
    </w:lvl>
    <w:lvl w:ilvl="7" w:tplc="04070019" w:tentative="1">
      <w:start w:val="1"/>
      <w:numFmt w:val="lowerLetter"/>
      <w:lvlText w:val="%8."/>
      <w:lvlJc w:val="left"/>
      <w:pPr>
        <w:ind w:left="5616" w:hanging="360"/>
      </w:pPr>
    </w:lvl>
    <w:lvl w:ilvl="8" w:tplc="0407001B" w:tentative="1">
      <w:start w:val="1"/>
      <w:numFmt w:val="lowerRoman"/>
      <w:lvlText w:val="%9."/>
      <w:lvlJc w:val="right"/>
      <w:pPr>
        <w:ind w:left="6336" w:hanging="180"/>
      </w:pPr>
    </w:lvl>
  </w:abstractNum>
  <w:abstractNum w:abstractNumId="5" w15:restartNumberingAfterBreak="0">
    <w:nsid w:val="39763645"/>
    <w:multiLevelType w:val="hybridMultilevel"/>
    <w:tmpl w:val="9238F86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BA22B7"/>
    <w:multiLevelType w:val="hybridMultilevel"/>
    <w:tmpl w:val="95624AE2"/>
    <w:lvl w:ilvl="0" w:tplc="447E02C4">
      <w:start w:val="1"/>
      <w:numFmt w:val="decimal"/>
      <w:pStyle w:val="Formatvorlage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01652E"/>
    <w:multiLevelType w:val="hybridMultilevel"/>
    <w:tmpl w:val="8E480880"/>
    <w:lvl w:ilvl="0" w:tplc="FFFFFFFF">
      <w:start w:val="2"/>
      <w:numFmt w:val="bullet"/>
      <w:lvlText w:val="-"/>
      <w:lvlJc w:val="left"/>
      <w:pPr>
        <w:ind w:left="720" w:hanging="360"/>
      </w:pPr>
      <w:rPr>
        <w:rFonts w:ascii="Segoe UI" w:eastAsia="Times New Roman" w:hAnsi="Segoe UI" w:cs="Segoe UI" w:hint="default"/>
      </w:rPr>
    </w:lvl>
    <w:lvl w:ilvl="1" w:tplc="040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4D55D88"/>
    <w:multiLevelType w:val="hybridMultilevel"/>
    <w:tmpl w:val="082E4B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151C05"/>
    <w:multiLevelType w:val="hybridMultilevel"/>
    <w:tmpl w:val="082E4B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0F46EF"/>
    <w:multiLevelType w:val="hybridMultilevel"/>
    <w:tmpl w:val="C91499FC"/>
    <w:lvl w:ilvl="0" w:tplc="844843FE">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F45115"/>
    <w:multiLevelType w:val="hybridMultilevel"/>
    <w:tmpl w:val="D05A8A92"/>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2243399">
    <w:abstractNumId w:val="6"/>
  </w:num>
  <w:num w:numId="2" w16cid:durableId="2087726539">
    <w:abstractNumId w:val="0"/>
  </w:num>
  <w:num w:numId="3" w16cid:durableId="2081707454">
    <w:abstractNumId w:val="8"/>
  </w:num>
  <w:num w:numId="4" w16cid:durableId="1393574584">
    <w:abstractNumId w:val="7"/>
  </w:num>
  <w:num w:numId="5" w16cid:durableId="289635360">
    <w:abstractNumId w:val="2"/>
  </w:num>
  <w:num w:numId="6" w16cid:durableId="852569883">
    <w:abstractNumId w:val="9"/>
  </w:num>
  <w:num w:numId="7" w16cid:durableId="1948080191">
    <w:abstractNumId w:val="10"/>
  </w:num>
  <w:num w:numId="8" w16cid:durableId="384377791">
    <w:abstractNumId w:val="3"/>
  </w:num>
  <w:num w:numId="9" w16cid:durableId="632978680">
    <w:abstractNumId w:val="1"/>
  </w:num>
  <w:num w:numId="10" w16cid:durableId="616450138">
    <w:abstractNumId w:val="11"/>
  </w:num>
  <w:num w:numId="11" w16cid:durableId="608053428">
    <w:abstractNumId w:val="5"/>
  </w:num>
  <w:num w:numId="12" w16cid:durableId="1684896061">
    <w:abstractNumId w:val="4"/>
  </w:num>
  <w:num w:numId="13" w16cid:durableId="490681219">
    <w:abstractNumId w:val="4"/>
    <w:lvlOverride w:ilvl="0">
      <w:startOverride w:val="1"/>
    </w:lvlOverride>
  </w:num>
  <w:num w:numId="14" w16cid:durableId="953710001">
    <w:abstractNumId w:val="6"/>
  </w:num>
  <w:num w:numId="15" w16cid:durableId="110250478">
    <w:abstractNumId w:val="6"/>
  </w:num>
  <w:num w:numId="16" w16cid:durableId="207186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2F"/>
    <w:rsid w:val="0001707C"/>
    <w:rsid w:val="0007462D"/>
    <w:rsid w:val="00085598"/>
    <w:rsid w:val="000E0A2F"/>
    <w:rsid w:val="00136C65"/>
    <w:rsid w:val="00165266"/>
    <w:rsid w:val="00196E8C"/>
    <w:rsid w:val="001B5CFE"/>
    <w:rsid w:val="00231036"/>
    <w:rsid w:val="002403AF"/>
    <w:rsid w:val="00261BC1"/>
    <w:rsid w:val="00271980"/>
    <w:rsid w:val="00287B2A"/>
    <w:rsid w:val="0034527D"/>
    <w:rsid w:val="00372D6F"/>
    <w:rsid w:val="003957AD"/>
    <w:rsid w:val="003B1DB9"/>
    <w:rsid w:val="003C06A0"/>
    <w:rsid w:val="003D7F3C"/>
    <w:rsid w:val="003E4982"/>
    <w:rsid w:val="00473D7B"/>
    <w:rsid w:val="00483817"/>
    <w:rsid w:val="004C7268"/>
    <w:rsid w:val="004D0B47"/>
    <w:rsid w:val="0052570D"/>
    <w:rsid w:val="00540771"/>
    <w:rsid w:val="005B25C3"/>
    <w:rsid w:val="005B2AAD"/>
    <w:rsid w:val="005B6EC0"/>
    <w:rsid w:val="005F21C0"/>
    <w:rsid w:val="005F2D57"/>
    <w:rsid w:val="0065656D"/>
    <w:rsid w:val="00687B5E"/>
    <w:rsid w:val="006F0FE2"/>
    <w:rsid w:val="006F57C6"/>
    <w:rsid w:val="00743F28"/>
    <w:rsid w:val="00766A05"/>
    <w:rsid w:val="007A6CBB"/>
    <w:rsid w:val="0082035D"/>
    <w:rsid w:val="0082481A"/>
    <w:rsid w:val="00836A35"/>
    <w:rsid w:val="00851F48"/>
    <w:rsid w:val="0089316C"/>
    <w:rsid w:val="008E4C35"/>
    <w:rsid w:val="009A3B34"/>
    <w:rsid w:val="009E317D"/>
    <w:rsid w:val="00A5589B"/>
    <w:rsid w:val="00AF486C"/>
    <w:rsid w:val="00AF5556"/>
    <w:rsid w:val="00AF5FD6"/>
    <w:rsid w:val="00B00DC5"/>
    <w:rsid w:val="00B57A50"/>
    <w:rsid w:val="00B7622F"/>
    <w:rsid w:val="00B96153"/>
    <w:rsid w:val="00C20FFE"/>
    <w:rsid w:val="00C92920"/>
    <w:rsid w:val="00D246DE"/>
    <w:rsid w:val="00D42C0A"/>
    <w:rsid w:val="00D72263"/>
    <w:rsid w:val="00D724CC"/>
    <w:rsid w:val="00D75DB3"/>
    <w:rsid w:val="00DD14DF"/>
    <w:rsid w:val="00E16BF8"/>
    <w:rsid w:val="00E353AE"/>
    <w:rsid w:val="00E43D5A"/>
    <w:rsid w:val="00E638C0"/>
    <w:rsid w:val="00E80424"/>
    <w:rsid w:val="00E9683D"/>
    <w:rsid w:val="00EC7901"/>
    <w:rsid w:val="00F37ABF"/>
    <w:rsid w:val="00F70D27"/>
    <w:rsid w:val="00F70E26"/>
    <w:rsid w:val="00F8582C"/>
    <w:rsid w:val="00FF201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A1A4B"/>
  <w15:docId w15:val="{F6415FAB-B462-4616-BEE8-F295D9EA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75DB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Arial" w:hAnsi="Arial"/>
      <w:sz w:val="22"/>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uiPriority w:val="99"/>
    <w:semiHidden/>
    <w:unhideWhenUsed/>
    <w:rsid w:val="00DD14D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14DF"/>
    <w:rPr>
      <w:rFonts w:ascii="Tahoma" w:hAnsi="Tahoma" w:cs="Tahoma"/>
      <w:sz w:val="16"/>
      <w:szCs w:val="16"/>
    </w:rPr>
  </w:style>
  <w:style w:type="paragraph" w:styleId="Listenabsatz">
    <w:name w:val="List Paragraph"/>
    <w:basedOn w:val="Standard"/>
    <w:link w:val="ListenabsatzZchn"/>
    <w:uiPriority w:val="34"/>
    <w:qFormat/>
    <w:rsid w:val="003E4982"/>
    <w:pPr>
      <w:ind w:left="720"/>
      <w:contextualSpacing/>
    </w:pPr>
  </w:style>
  <w:style w:type="paragraph" w:styleId="KeinLeerraum">
    <w:name w:val="No Spacing"/>
    <w:link w:val="KeinLeerraumZchn"/>
    <w:uiPriority w:val="1"/>
    <w:qFormat/>
    <w:rsid w:val="00372D6F"/>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372D6F"/>
    <w:rPr>
      <w:rFonts w:asciiTheme="minorHAnsi" w:eastAsiaTheme="minorEastAsia" w:hAnsiTheme="minorHAnsi" w:cstheme="minorBidi"/>
      <w:sz w:val="22"/>
      <w:szCs w:val="22"/>
    </w:rPr>
  </w:style>
  <w:style w:type="character" w:customStyle="1" w:styleId="berschrift1Zchn">
    <w:name w:val="Überschrift 1 Zchn"/>
    <w:basedOn w:val="Absatz-Standardschriftart"/>
    <w:link w:val="berschrift1"/>
    <w:uiPriority w:val="9"/>
    <w:rsid w:val="00D75DB3"/>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D75DB3"/>
    <w:pPr>
      <w:spacing w:line="259" w:lineRule="auto"/>
      <w:outlineLvl w:val="9"/>
    </w:pPr>
  </w:style>
  <w:style w:type="paragraph" w:customStyle="1" w:styleId="Formatvorlage1">
    <w:name w:val="Formatvorlage1"/>
    <w:basedOn w:val="Standard"/>
    <w:link w:val="Formatvorlage1Zchn"/>
    <w:qFormat/>
    <w:rsid w:val="00D75DB3"/>
    <w:pPr>
      <w:spacing w:before="240"/>
    </w:pPr>
    <w:rPr>
      <w:rFonts w:ascii="Segoe UI" w:hAnsi="Segoe UI" w:cs="Segoe UI"/>
      <w:b/>
      <w:bCs/>
      <w:sz w:val="36"/>
      <w:szCs w:val="36"/>
    </w:rPr>
  </w:style>
  <w:style w:type="paragraph" w:customStyle="1" w:styleId="Formatvorlage2">
    <w:name w:val="Formatvorlage2"/>
    <w:basedOn w:val="Listenabsatz"/>
    <w:link w:val="Formatvorlage2Zchn"/>
    <w:qFormat/>
    <w:rsid w:val="00D75DB3"/>
    <w:pPr>
      <w:numPr>
        <w:numId w:val="1"/>
      </w:numPr>
      <w:jc w:val="both"/>
    </w:pPr>
    <w:rPr>
      <w:rFonts w:ascii="Segoe UI" w:hAnsi="Segoe UI" w:cs="Segoe UI"/>
      <w:b/>
      <w:bCs/>
      <w:sz w:val="28"/>
      <w:szCs w:val="28"/>
    </w:rPr>
  </w:style>
  <w:style w:type="character" w:customStyle="1" w:styleId="Formatvorlage1Zchn">
    <w:name w:val="Formatvorlage1 Zchn"/>
    <w:basedOn w:val="Absatz-Standardschriftart"/>
    <w:link w:val="Formatvorlage1"/>
    <w:rsid w:val="00D75DB3"/>
    <w:rPr>
      <w:rFonts w:ascii="Segoe UI" w:hAnsi="Segoe UI" w:cs="Segoe UI"/>
      <w:b/>
      <w:bCs/>
      <w:sz w:val="36"/>
      <w:szCs w:val="36"/>
    </w:rPr>
  </w:style>
  <w:style w:type="paragraph" w:customStyle="1" w:styleId="Formatvorlage3">
    <w:name w:val="Formatvorlage3"/>
    <w:basedOn w:val="Standard"/>
    <w:link w:val="Formatvorlage3Zchn"/>
    <w:qFormat/>
    <w:rsid w:val="00D75DB3"/>
    <w:rPr>
      <w:rFonts w:ascii="Segoe UI" w:hAnsi="Segoe UI" w:cs="Segoe UI"/>
    </w:rPr>
  </w:style>
  <w:style w:type="character" w:customStyle="1" w:styleId="ListenabsatzZchn">
    <w:name w:val="Listenabsatz Zchn"/>
    <w:basedOn w:val="Absatz-Standardschriftart"/>
    <w:link w:val="Listenabsatz"/>
    <w:uiPriority w:val="34"/>
    <w:rsid w:val="00D75DB3"/>
  </w:style>
  <w:style w:type="character" w:customStyle="1" w:styleId="Formatvorlage2Zchn">
    <w:name w:val="Formatvorlage2 Zchn"/>
    <w:basedOn w:val="ListenabsatzZchn"/>
    <w:link w:val="Formatvorlage2"/>
    <w:rsid w:val="00D75DB3"/>
    <w:rPr>
      <w:rFonts w:ascii="Segoe UI" w:hAnsi="Segoe UI" w:cs="Segoe UI"/>
      <w:b/>
      <w:bCs/>
      <w:sz w:val="28"/>
      <w:szCs w:val="28"/>
    </w:rPr>
  </w:style>
  <w:style w:type="paragraph" w:styleId="Verzeichnis2">
    <w:name w:val="toc 2"/>
    <w:basedOn w:val="Standard"/>
    <w:next w:val="Standard"/>
    <w:autoRedefine/>
    <w:uiPriority w:val="39"/>
    <w:unhideWhenUsed/>
    <w:rsid w:val="004C7268"/>
    <w:pPr>
      <w:spacing w:after="100" w:line="259" w:lineRule="auto"/>
      <w:ind w:left="220"/>
    </w:pPr>
    <w:rPr>
      <w:rFonts w:asciiTheme="minorHAnsi" w:eastAsiaTheme="minorEastAsia" w:hAnsiTheme="minorHAnsi"/>
      <w:sz w:val="22"/>
      <w:szCs w:val="22"/>
    </w:rPr>
  </w:style>
  <w:style w:type="character" w:customStyle="1" w:styleId="Formatvorlage3Zchn">
    <w:name w:val="Formatvorlage3 Zchn"/>
    <w:basedOn w:val="Absatz-Standardschriftart"/>
    <w:link w:val="Formatvorlage3"/>
    <w:rsid w:val="00D75DB3"/>
    <w:rPr>
      <w:rFonts w:ascii="Segoe UI" w:hAnsi="Segoe UI" w:cs="Segoe UI"/>
    </w:rPr>
  </w:style>
  <w:style w:type="paragraph" w:styleId="Verzeichnis1">
    <w:name w:val="toc 1"/>
    <w:basedOn w:val="Standard"/>
    <w:next w:val="Standard"/>
    <w:autoRedefine/>
    <w:uiPriority w:val="39"/>
    <w:unhideWhenUsed/>
    <w:rsid w:val="004C7268"/>
    <w:pPr>
      <w:spacing w:after="100" w:line="259" w:lineRule="auto"/>
    </w:pPr>
    <w:rPr>
      <w:rFonts w:asciiTheme="minorHAnsi" w:eastAsiaTheme="minorEastAsia" w:hAnsiTheme="minorHAnsi"/>
      <w:sz w:val="22"/>
      <w:szCs w:val="22"/>
    </w:rPr>
  </w:style>
  <w:style w:type="paragraph" w:styleId="Verzeichnis3">
    <w:name w:val="toc 3"/>
    <w:basedOn w:val="Standard"/>
    <w:next w:val="Standard"/>
    <w:autoRedefine/>
    <w:uiPriority w:val="39"/>
    <w:unhideWhenUsed/>
    <w:rsid w:val="002403AF"/>
    <w:pPr>
      <w:numPr>
        <w:numId w:val="12"/>
      </w:numPr>
      <w:spacing w:after="100" w:line="259" w:lineRule="auto"/>
    </w:pPr>
    <w:rPr>
      <w:rFonts w:asciiTheme="minorHAnsi" w:eastAsiaTheme="minorEastAsia" w:hAnsiTheme="minorHAnsi"/>
      <w:sz w:val="22"/>
      <w:szCs w:val="22"/>
    </w:rPr>
  </w:style>
  <w:style w:type="paragraph" w:styleId="berarbeitung">
    <w:name w:val="Revision"/>
    <w:hidden/>
    <w:uiPriority w:val="99"/>
    <w:semiHidden/>
    <w:rsid w:val="005B2AAD"/>
  </w:style>
  <w:style w:type="character" w:styleId="Kommentarzeichen">
    <w:name w:val="annotation reference"/>
    <w:basedOn w:val="Absatz-Standardschriftart"/>
    <w:uiPriority w:val="99"/>
    <w:semiHidden/>
    <w:unhideWhenUsed/>
    <w:rsid w:val="00085598"/>
    <w:rPr>
      <w:sz w:val="16"/>
      <w:szCs w:val="16"/>
    </w:rPr>
  </w:style>
  <w:style w:type="paragraph" w:styleId="Kommentartext">
    <w:name w:val="annotation text"/>
    <w:basedOn w:val="Standard"/>
    <w:link w:val="KommentartextZchn"/>
    <w:uiPriority w:val="99"/>
    <w:unhideWhenUsed/>
    <w:rsid w:val="00085598"/>
  </w:style>
  <w:style w:type="character" w:customStyle="1" w:styleId="KommentartextZchn">
    <w:name w:val="Kommentartext Zchn"/>
    <w:basedOn w:val="Absatz-Standardschriftart"/>
    <w:link w:val="Kommentartext"/>
    <w:uiPriority w:val="99"/>
    <w:rsid w:val="00085598"/>
  </w:style>
  <w:style w:type="paragraph" w:styleId="Kommentarthema">
    <w:name w:val="annotation subject"/>
    <w:basedOn w:val="Kommentartext"/>
    <w:next w:val="Kommentartext"/>
    <w:link w:val="KommentarthemaZchn"/>
    <w:uiPriority w:val="99"/>
    <w:semiHidden/>
    <w:unhideWhenUsed/>
    <w:rsid w:val="00085598"/>
    <w:rPr>
      <w:b/>
      <w:bCs/>
    </w:rPr>
  </w:style>
  <w:style w:type="character" w:customStyle="1" w:styleId="KommentarthemaZchn">
    <w:name w:val="Kommentarthema Zchn"/>
    <w:basedOn w:val="KommentartextZchn"/>
    <w:link w:val="Kommentarthema"/>
    <w:uiPriority w:val="99"/>
    <w:semiHidden/>
    <w:rsid w:val="000855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371826">
      <w:bodyDiv w:val="1"/>
      <w:marLeft w:val="0"/>
      <w:marRight w:val="0"/>
      <w:marTop w:val="0"/>
      <w:marBottom w:val="0"/>
      <w:divBdr>
        <w:top w:val="none" w:sz="0" w:space="0" w:color="auto"/>
        <w:left w:val="none" w:sz="0" w:space="0" w:color="auto"/>
        <w:bottom w:val="none" w:sz="0" w:space="0" w:color="auto"/>
        <w:right w:val="none" w:sz="0" w:space="0" w:color="auto"/>
      </w:divBdr>
    </w:div>
    <w:div w:id="160550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C999609D536141BD26996E810B5921" ma:contentTypeVersion="2" ma:contentTypeDescription="Create a new document." ma:contentTypeScope="" ma:versionID="d23119ac11cf0de8e2c6ab07889641ca">
  <xsd:schema xmlns:xsd="http://www.w3.org/2001/XMLSchema" xmlns:xs="http://www.w3.org/2001/XMLSchema" xmlns:p="http://schemas.microsoft.com/office/2006/metadata/properties" xmlns:ns2="4747a5e1-170f-40ae-9a2c-8d357c593cd2" targetNamespace="http://schemas.microsoft.com/office/2006/metadata/properties" ma:root="true" ma:fieldsID="daef1330c74cae1181e66e56b96bd8e6" ns2:_="">
    <xsd:import namespace="4747a5e1-170f-40ae-9a2c-8d357c593cd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7a5e1-170f-40ae-9a2c-8d357c593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71A472-3062-48C4-8926-51BD39C9AA52}">
  <ds:schemaRefs>
    <ds:schemaRef ds:uri="http://schemas.microsoft.com/sharepoint/v3/contenttype/forms"/>
  </ds:schemaRefs>
</ds:datastoreItem>
</file>

<file path=customXml/itemProps2.xml><?xml version="1.0" encoding="utf-8"?>
<ds:datastoreItem xmlns:ds="http://schemas.openxmlformats.org/officeDocument/2006/customXml" ds:itemID="{1F0E6A94-2894-4F3A-8A1A-DA8261F11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7a5e1-170f-40ae-9a2c-8d357c593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9A8D7E-E82C-408C-A160-542F8D2CF839}">
  <ds:schemaRefs>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4747a5e1-170f-40ae-9a2c-8d357c593cd2"/>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1643</Words>
  <Characters>8524</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LkSG-Beschwerde-verfahrensordnung</vt:lpstr>
    </vt:vector>
  </TitlesOfParts>
  <Company>DEHN + SÖHNE</Company>
  <LinksUpToDate>false</LinksUpToDate>
  <CharactersWithSpaces>10147</CharactersWithSpaces>
  <SharedDoc>false</SharedDoc>
  <HLinks>
    <vt:vector size="6" baseType="variant">
      <vt:variant>
        <vt:i4>852020</vt:i4>
      </vt:variant>
      <vt:variant>
        <vt:i4>-1</vt:i4>
      </vt:variant>
      <vt:variant>
        <vt:i4>2050</vt:i4>
      </vt:variant>
      <vt:variant>
        <vt:i4>1</vt:i4>
      </vt:variant>
      <vt:variant>
        <vt:lpwstr>\\FILESERV.intern.dehn.de\DEHN_SOEHNE\WERB_01\Formblatt\9002_4\9002_4.jpg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LkSG-Beschwerde-verfahrensordnung</dc:title>
  <dc:subject>Unser einheitliches Beschwerde- und Meldeverfahren</dc:subject>
  <dc:creator>Fraenkel Larissa</dc:creator>
  <cp:keywords/>
  <dc:description/>
  <cp:lastModifiedBy>Larissa Fränkel</cp:lastModifiedBy>
  <cp:revision>3</cp:revision>
  <cp:lastPrinted>2024-10-14T09:06:00Z</cp:lastPrinted>
  <dcterms:created xsi:type="dcterms:W3CDTF">2024-10-14T09:06:00Z</dcterms:created>
  <dcterms:modified xsi:type="dcterms:W3CDTF">2024-10-14T09:07:00Z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0x01010003C999609D536141BD26996E810B5921</vt:lpwstr>
  </property>
</Properties>
</file>